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1B993" w14:textId="4B0FF389" w:rsidR="00CF4EDC" w:rsidRPr="004B2D03" w:rsidRDefault="00CF4EDC" w:rsidP="009F5AFE">
      <w:pPr>
        <w:rPr>
          <w:b/>
          <w:sz w:val="32"/>
        </w:rPr>
      </w:pPr>
    </w:p>
    <w:p w14:paraId="6CA9387B" w14:textId="77777777" w:rsidR="00CF4EDC" w:rsidRPr="004B2D03" w:rsidRDefault="00CF4EDC" w:rsidP="00CF4EDC">
      <w:pPr>
        <w:rPr>
          <w:sz w:val="32"/>
        </w:rPr>
      </w:pPr>
    </w:p>
    <w:p w14:paraId="32E8BF18" w14:textId="77777777" w:rsidR="00CF4EDC" w:rsidRPr="004B2D03" w:rsidRDefault="00CF4EDC" w:rsidP="00CF4EDC">
      <w:pPr>
        <w:rPr>
          <w:sz w:val="32"/>
        </w:rPr>
      </w:pPr>
    </w:p>
    <w:p w14:paraId="25F7D1AA" w14:textId="77777777" w:rsidR="00407C17" w:rsidRPr="004B2D03" w:rsidRDefault="00407C17" w:rsidP="00CF4EDC">
      <w:pPr>
        <w:jc w:val="center"/>
        <w:rPr>
          <w:b/>
          <w:sz w:val="56"/>
        </w:rPr>
      </w:pPr>
    </w:p>
    <w:p w14:paraId="2F332759" w14:textId="77777777" w:rsidR="00407C17" w:rsidRPr="004B2D03" w:rsidRDefault="00407C17" w:rsidP="00CF4EDC">
      <w:pPr>
        <w:jc w:val="center"/>
        <w:rPr>
          <w:b/>
          <w:sz w:val="56"/>
        </w:rPr>
      </w:pPr>
    </w:p>
    <w:p w14:paraId="58794AD6" w14:textId="77777777" w:rsidR="00407C17" w:rsidRPr="004B2D03" w:rsidRDefault="00407C17" w:rsidP="00CF4EDC">
      <w:pPr>
        <w:jc w:val="center"/>
        <w:rPr>
          <w:b/>
          <w:sz w:val="56"/>
        </w:rPr>
      </w:pPr>
    </w:p>
    <w:p w14:paraId="4038D4D9" w14:textId="59FFAD92" w:rsidR="00CF4EDC" w:rsidRPr="004B2D03" w:rsidRDefault="00524790" w:rsidP="00524790">
      <w:pPr>
        <w:jc w:val="center"/>
        <w:rPr>
          <w:b/>
          <w:sz w:val="56"/>
        </w:rPr>
      </w:pPr>
      <w:r>
        <w:rPr>
          <w:b/>
          <w:sz w:val="56"/>
        </w:rPr>
        <w:t>Predictive</w:t>
      </w:r>
      <w:r w:rsidR="00CF4EDC" w:rsidRPr="004B2D03">
        <w:rPr>
          <w:b/>
          <w:sz w:val="56"/>
        </w:rPr>
        <w:t xml:space="preserve"> </w:t>
      </w:r>
      <w:r>
        <w:rPr>
          <w:b/>
          <w:sz w:val="56"/>
        </w:rPr>
        <w:t>Modeling</w:t>
      </w:r>
      <w:r w:rsidR="00784FB2" w:rsidRPr="004B2D03">
        <w:rPr>
          <w:b/>
          <w:sz w:val="56"/>
        </w:rPr>
        <w:t xml:space="preserve"> </w:t>
      </w:r>
      <w:r>
        <w:rPr>
          <w:b/>
          <w:sz w:val="56"/>
        </w:rPr>
        <w:t>Distribution Assets</w:t>
      </w:r>
    </w:p>
    <w:p w14:paraId="54050D0F" w14:textId="51561FEF" w:rsidR="00643433" w:rsidRPr="00643433" w:rsidRDefault="00627723" w:rsidP="005239EF">
      <w:pPr>
        <w:jc w:val="center"/>
        <w:rPr>
          <w:sz w:val="28"/>
        </w:rPr>
      </w:pPr>
      <w:r>
        <w:rPr>
          <w:sz w:val="28"/>
        </w:rPr>
        <w:t xml:space="preserve">February </w:t>
      </w:r>
      <w:r w:rsidR="0048215A">
        <w:rPr>
          <w:sz w:val="28"/>
        </w:rPr>
        <w:t>7</w:t>
      </w:r>
      <w:r w:rsidR="00643433" w:rsidRPr="00643433">
        <w:rPr>
          <w:sz w:val="28"/>
        </w:rPr>
        <w:t>, 2018</w:t>
      </w:r>
    </w:p>
    <w:p w14:paraId="47C5A41F" w14:textId="77777777" w:rsidR="00D7268E" w:rsidRDefault="00CF4EDC" w:rsidP="00CF4EDC">
      <w:pPr>
        <w:tabs>
          <w:tab w:val="left" w:pos="1266"/>
        </w:tabs>
        <w:rPr>
          <w:sz w:val="32"/>
        </w:rPr>
      </w:pPr>
      <w:r w:rsidRPr="004B2D03">
        <w:rPr>
          <w:sz w:val="32"/>
        </w:rPr>
        <w:tab/>
      </w:r>
    </w:p>
    <w:p w14:paraId="6C2A6889" w14:textId="77777777" w:rsidR="00D7268E" w:rsidRPr="00D7268E" w:rsidRDefault="00D7268E" w:rsidP="00D7268E">
      <w:pPr>
        <w:rPr>
          <w:sz w:val="32"/>
        </w:rPr>
      </w:pPr>
    </w:p>
    <w:p w14:paraId="43898046" w14:textId="77777777" w:rsidR="00D7268E" w:rsidRPr="00D7268E" w:rsidRDefault="00D7268E" w:rsidP="00D7268E">
      <w:pPr>
        <w:rPr>
          <w:sz w:val="32"/>
        </w:rPr>
      </w:pPr>
    </w:p>
    <w:p w14:paraId="70F78602" w14:textId="77777777" w:rsidR="00D7268E" w:rsidRPr="00D7268E" w:rsidRDefault="00D7268E" w:rsidP="00D7268E">
      <w:pPr>
        <w:rPr>
          <w:sz w:val="32"/>
        </w:rPr>
      </w:pPr>
    </w:p>
    <w:p w14:paraId="4F715237" w14:textId="77777777" w:rsidR="00D7268E" w:rsidRPr="00D7268E" w:rsidRDefault="00D7268E" w:rsidP="00D7268E">
      <w:pPr>
        <w:rPr>
          <w:sz w:val="32"/>
        </w:rPr>
      </w:pPr>
    </w:p>
    <w:p w14:paraId="4A86A9AD" w14:textId="77777777" w:rsidR="00D7268E" w:rsidRPr="00D7268E" w:rsidRDefault="00D7268E" w:rsidP="00D7268E">
      <w:pPr>
        <w:rPr>
          <w:sz w:val="32"/>
        </w:rPr>
      </w:pPr>
    </w:p>
    <w:p w14:paraId="40882072" w14:textId="77777777" w:rsidR="00D7268E" w:rsidRPr="00D7268E" w:rsidRDefault="00D7268E" w:rsidP="00D7268E">
      <w:pPr>
        <w:rPr>
          <w:sz w:val="32"/>
        </w:rPr>
      </w:pPr>
    </w:p>
    <w:p w14:paraId="45E3F747" w14:textId="41517E65" w:rsidR="00D7268E" w:rsidRDefault="00D7268E" w:rsidP="00D7268E">
      <w:pPr>
        <w:rPr>
          <w:sz w:val="32"/>
        </w:rPr>
      </w:pPr>
    </w:p>
    <w:p w14:paraId="0482DE14" w14:textId="77777777" w:rsidR="008036B0" w:rsidRDefault="00CF4EDC" w:rsidP="008036B0">
      <w:pPr>
        <w:tabs>
          <w:tab w:val="left" w:pos="4095"/>
        </w:tabs>
        <w:rPr>
          <w:sz w:val="32"/>
        </w:rPr>
      </w:pPr>
      <w:r w:rsidRPr="004B2D03">
        <w:rPr>
          <w:sz w:val="32"/>
        </w:rPr>
        <w:tab/>
      </w:r>
    </w:p>
    <w:sdt>
      <w:sdtPr>
        <w:rPr>
          <w:rFonts w:asciiTheme="minorHAnsi" w:eastAsiaTheme="minorHAnsi" w:hAnsiTheme="minorHAnsi" w:cstheme="minorBidi"/>
          <w:color w:val="auto"/>
          <w:sz w:val="22"/>
          <w:szCs w:val="22"/>
        </w:rPr>
        <w:id w:val="1793791372"/>
        <w:docPartObj>
          <w:docPartGallery w:val="Table of Contents"/>
          <w:docPartUnique/>
        </w:docPartObj>
      </w:sdtPr>
      <w:sdtEndPr>
        <w:rPr>
          <w:b/>
          <w:bCs/>
          <w:noProof/>
        </w:rPr>
      </w:sdtEndPr>
      <w:sdtContent>
        <w:p w14:paraId="259F0B2E" w14:textId="714F2672" w:rsidR="001B294A" w:rsidRPr="00D2220C" w:rsidRDefault="001B294A" w:rsidP="008036B0">
          <w:pPr>
            <w:pStyle w:val="TOCHeading"/>
            <w:rPr>
              <w:rFonts w:asciiTheme="minorHAnsi" w:hAnsiTheme="minorHAnsi"/>
              <w:b/>
              <w:color w:val="auto"/>
            </w:rPr>
          </w:pPr>
          <w:r w:rsidRPr="00D2220C">
            <w:rPr>
              <w:rFonts w:asciiTheme="minorHAnsi" w:hAnsiTheme="minorHAnsi"/>
              <w:b/>
              <w:color w:val="auto"/>
            </w:rPr>
            <w:t>TABLE OF CONTENTS</w:t>
          </w:r>
        </w:p>
        <w:p w14:paraId="617CB322" w14:textId="77777777" w:rsidR="00C20B22" w:rsidRPr="004B2D03" w:rsidRDefault="00C20B22" w:rsidP="00C20B22"/>
        <w:p w14:paraId="1C34FEFA" w14:textId="77777777" w:rsidR="00FF607E" w:rsidRDefault="001B294A">
          <w:pPr>
            <w:pStyle w:val="TOC1"/>
            <w:tabs>
              <w:tab w:val="left" w:pos="440"/>
              <w:tab w:val="right" w:leader="dot" w:pos="9350"/>
            </w:tabs>
            <w:rPr>
              <w:rFonts w:cstheme="minorBidi"/>
              <w:noProof/>
            </w:rPr>
          </w:pPr>
          <w:r w:rsidRPr="004B2D03">
            <w:fldChar w:fldCharType="begin"/>
          </w:r>
          <w:r w:rsidRPr="004B2D03">
            <w:instrText xml:space="preserve"> TOC \o "1-3" \h \z \u </w:instrText>
          </w:r>
          <w:r w:rsidRPr="004B2D03">
            <w:fldChar w:fldCharType="separate"/>
          </w:r>
          <w:hyperlink w:anchor="_Toc505346014" w:history="1">
            <w:r w:rsidR="00FF607E" w:rsidRPr="006D1028">
              <w:rPr>
                <w:rStyle w:val="Hyperlink"/>
                <w:b/>
                <w:noProof/>
              </w:rPr>
              <w:t>1.</w:t>
            </w:r>
            <w:r w:rsidR="00FF607E">
              <w:rPr>
                <w:rFonts w:cstheme="minorBidi"/>
                <w:noProof/>
              </w:rPr>
              <w:tab/>
            </w:r>
            <w:r w:rsidR="00FF607E" w:rsidRPr="006D1028">
              <w:rPr>
                <w:rStyle w:val="Hyperlink"/>
                <w:b/>
                <w:noProof/>
              </w:rPr>
              <w:t>Introduction</w:t>
            </w:r>
            <w:r w:rsidR="00FF607E">
              <w:rPr>
                <w:noProof/>
                <w:webHidden/>
              </w:rPr>
              <w:tab/>
            </w:r>
            <w:r w:rsidR="00FF607E">
              <w:rPr>
                <w:noProof/>
                <w:webHidden/>
              </w:rPr>
              <w:fldChar w:fldCharType="begin"/>
            </w:r>
            <w:r w:rsidR="00FF607E">
              <w:rPr>
                <w:noProof/>
                <w:webHidden/>
              </w:rPr>
              <w:instrText xml:space="preserve"> PAGEREF _Toc505346014 \h </w:instrText>
            </w:r>
            <w:r w:rsidR="00FF607E">
              <w:rPr>
                <w:noProof/>
                <w:webHidden/>
              </w:rPr>
            </w:r>
            <w:r w:rsidR="00FF607E">
              <w:rPr>
                <w:noProof/>
                <w:webHidden/>
              </w:rPr>
              <w:fldChar w:fldCharType="separate"/>
            </w:r>
            <w:r w:rsidR="003F1CBD">
              <w:rPr>
                <w:noProof/>
                <w:webHidden/>
              </w:rPr>
              <w:t>3</w:t>
            </w:r>
            <w:r w:rsidR="00FF607E">
              <w:rPr>
                <w:noProof/>
                <w:webHidden/>
              </w:rPr>
              <w:fldChar w:fldCharType="end"/>
            </w:r>
          </w:hyperlink>
        </w:p>
        <w:p w14:paraId="38267CCF" w14:textId="77777777" w:rsidR="00FF607E" w:rsidRDefault="00C45ACF">
          <w:pPr>
            <w:pStyle w:val="TOC1"/>
            <w:tabs>
              <w:tab w:val="left" w:pos="440"/>
              <w:tab w:val="right" w:leader="dot" w:pos="9350"/>
            </w:tabs>
            <w:rPr>
              <w:rFonts w:cstheme="minorBidi"/>
              <w:noProof/>
            </w:rPr>
          </w:pPr>
          <w:hyperlink w:anchor="_Toc505346015" w:history="1">
            <w:r w:rsidR="00FF607E" w:rsidRPr="006D1028">
              <w:rPr>
                <w:rStyle w:val="Hyperlink"/>
                <w:b/>
                <w:noProof/>
              </w:rPr>
              <w:t>2.</w:t>
            </w:r>
            <w:r w:rsidR="00FF607E">
              <w:rPr>
                <w:rFonts w:cstheme="minorBidi"/>
                <w:noProof/>
              </w:rPr>
              <w:tab/>
            </w:r>
            <w:r w:rsidR="00FF607E" w:rsidRPr="006D1028">
              <w:rPr>
                <w:rStyle w:val="Hyperlink"/>
                <w:b/>
                <w:noProof/>
              </w:rPr>
              <w:t>Objective</w:t>
            </w:r>
            <w:r w:rsidR="00FF607E">
              <w:rPr>
                <w:noProof/>
                <w:webHidden/>
              </w:rPr>
              <w:tab/>
            </w:r>
            <w:r w:rsidR="00FF607E">
              <w:rPr>
                <w:noProof/>
                <w:webHidden/>
              </w:rPr>
              <w:fldChar w:fldCharType="begin"/>
            </w:r>
            <w:r w:rsidR="00FF607E">
              <w:rPr>
                <w:noProof/>
                <w:webHidden/>
              </w:rPr>
              <w:instrText xml:space="preserve"> PAGEREF _Toc505346015 \h </w:instrText>
            </w:r>
            <w:r w:rsidR="00FF607E">
              <w:rPr>
                <w:noProof/>
                <w:webHidden/>
              </w:rPr>
            </w:r>
            <w:r w:rsidR="00FF607E">
              <w:rPr>
                <w:noProof/>
                <w:webHidden/>
              </w:rPr>
              <w:fldChar w:fldCharType="separate"/>
            </w:r>
            <w:r w:rsidR="003F1CBD">
              <w:rPr>
                <w:noProof/>
                <w:webHidden/>
              </w:rPr>
              <w:t>3</w:t>
            </w:r>
            <w:r w:rsidR="00FF607E">
              <w:rPr>
                <w:noProof/>
                <w:webHidden/>
              </w:rPr>
              <w:fldChar w:fldCharType="end"/>
            </w:r>
          </w:hyperlink>
        </w:p>
        <w:p w14:paraId="378EEFAF" w14:textId="77777777" w:rsidR="00FF607E" w:rsidRDefault="00C45ACF">
          <w:pPr>
            <w:pStyle w:val="TOC1"/>
            <w:tabs>
              <w:tab w:val="left" w:pos="440"/>
              <w:tab w:val="right" w:leader="dot" w:pos="9350"/>
            </w:tabs>
            <w:rPr>
              <w:rFonts w:cstheme="minorBidi"/>
              <w:noProof/>
            </w:rPr>
          </w:pPr>
          <w:hyperlink w:anchor="_Toc505346016" w:history="1">
            <w:r w:rsidR="00FF607E" w:rsidRPr="006D1028">
              <w:rPr>
                <w:rStyle w:val="Hyperlink"/>
                <w:b/>
                <w:noProof/>
              </w:rPr>
              <w:t>3.</w:t>
            </w:r>
            <w:r w:rsidR="00FF607E">
              <w:rPr>
                <w:rFonts w:cstheme="minorBidi"/>
                <w:noProof/>
              </w:rPr>
              <w:tab/>
            </w:r>
            <w:r w:rsidR="00FF607E" w:rsidRPr="006D1028">
              <w:rPr>
                <w:rStyle w:val="Hyperlink"/>
                <w:b/>
                <w:noProof/>
              </w:rPr>
              <w:t>Input Data and Assumptions</w:t>
            </w:r>
            <w:r w:rsidR="00FF607E">
              <w:rPr>
                <w:noProof/>
                <w:webHidden/>
              </w:rPr>
              <w:tab/>
            </w:r>
            <w:r w:rsidR="00FF607E">
              <w:rPr>
                <w:noProof/>
                <w:webHidden/>
              </w:rPr>
              <w:fldChar w:fldCharType="begin"/>
            </w:r>
            <w:r w:rsidR="00FF607E">
              <w:rPr>
                <w:noProof/>
                <w:webHidden/>
              </w:rPr>
              <w:instrText xml:space="preserve"> PAGEREF _Toc505346016 \h </w:instrText>
            </w:r>
            <w:r w:rsidR="00FF607E">
              <w:rPr>
                <w:noProof/>
                <w:webHidden/>
              </w:rPr>
            </w:r>
            <w:r w:rsidR="00FF607E">
              <w:rPr>
                <w:noProof/>
                <w:webHidden/>
              </w:rPr>
              <w:fldChar w:fldCharType="separate"/>
            </w:r>
            <w:r w:rsidR="003F1CBD">
              <w:rPr>
                <w:noProof/>
                <w:webHidden/>
              </w:rPr>
              <w:t>3</w:t>
            </w:r>
            <w:r w:rsidR="00FF607E">
              <w:rPr>
                <w:noProof/>
                <w:webHidden/>
              </w:rPr>
              <w:fldChar w:fldCharType="end"/>
            </w:r>
          </w:hyperlink>
        </w:p>
        <w:p w14:paraId="018DE84A" w14:textId="0FE93FF1" w:rsidR="00FF607E" w:rsidRDefault="00C45ACF">
          <w:pPr>
            <w:pStyle w:val="TOC1"/>
            <w:tabs>
              <w:tab w:val="left" w:pos="440"/>
              <w:tab w:val="right" w:leader="dot" w:pos="9350"/>
            </w:tabs>
            <w:rPr>
              <w:rFonts w:cstheme="minorBidi"/>
              <w:noProof/>
            </w:rPr>
          </w:pPr>
          <w:hyperlink w:anchor="_Toc505346017" w:history="1">
            <w:r w:rsidR="00FF607E" w:rsidRPr="006D1028">
              <w:rPr>
                <w:rStyle w:val="Hyperlink"/>
                <w:b/>
                <w:noProof/>
              </w:rPr>
              <w:t>4.</w:t>
            </w:r>
            <w:r w:rsidR="00FF607E">
              <w:rPr>
                <w:rFonts w:cstheme="minorBidi"/>
                <w:noProof/>
              </w:rPr>
              <w:tab/>
            </w:r>
            <w:r w:rsidR="00FF607E" w:rsidRPr="006D1028">
              <w:rPr>
                <w:rStyle w:val="Hyperlink"/>
                <w:b/>
                <w:noProof/>
              </w:rPr>
              <w:t>Predictive  Models</w:t>
            </w:r>
            <w:r w:rsidR="00FF607E">
              <w:rPr>
                <w:noProof/>
                <w:webHidden/>
              </w:rPr>
              <w:tab/>
            </w:r>
            <w:r w:rsidR="00FF607E">
              <w:rPr>
                <w:noProof/>
                <w:webHidden/>
              </w:rPr>
              <w:fldChar w:fldCharType="begin"/>
            </w:r>
            <w:r w:rsidR="00FF607E">
              <w:rPr>
                <w:noProof/>
                <w:webHidden/>
              </w:rPr>
              <w:instrText xml:space="preserve"> PAGEREF _Toc505346017 \h </w:instrText>
            </w:r>
            <w:r w:rsidR="00FF607E">
              <w:rPr>
                <w:noProof/>
                <w:webHidden/>
              </w:rPr>
            </w:r>
            <w:r w:rsidR="00FF607E">
              <w:rPr>
                <w:noProof/>
                <w:webHidden/>
              </w:rPr>
              <w:fldChar w:fldCharType="separate"/>
            </w:r>
            <w:r w:rsidR="003F1CBD">
              <w:rPr>
                <w:noProof/>
                <w:webHidden/>
              </w:rPr>
              <w:t>5</w:t>
            </w:r>
            <w:r w:rsidR="00FF607E">
              <w:rPr>
                <w:noProof/>
                <w:webHidden/>
              </w:rPr>
              <w:fldChar w:fldCharType="end"/>
            </w:r>
          </w:hyperlink>
        </w:p>
        <w:p w14:paraId="3C151EF2" w14:textId="77777777" w:rsidR="00FF607E" w:rsidRDefault="00C45ACF">
          <w:pPr>
            <w:pStyle w:val="TOC1"/>
            <w:tabs>
              <w:tab w:val="left" w:pos="440"/>
              <w:tab w:val="right" w:leader="dot" w:pos="9350"/>
            </w:tabs>
            <w:rPr>
              <w:rFonts w:cstheme="minorBidi"/>
              <w:noProof/>
            </w:rPr>
          </w:pPr>
          <w:hyperlink w:anchor="_Toc505346018" w:history="1">
            <w:r w:rsidR="00FF607E" w:rsidRPr="006D1028">
              <w:rPr>
                <w:rStyle w:val="Hyperlink"/>
                <w:b/>
                <w:noProof/>
              </w:rPr>
              <w:t>5.</w:t>
            </w:r>
            <w:r w:rsidR="00FF607E">
              <w:rPr>
                <w:rFonts w:cstheme="minorBidi"/>
                <w:noProof/>
              </w:rPr>
              <w:tab/>
            </w:r>
            <w:r w:rsidR="00FF607E" w:rsidRPr="006D1028">
              <w:rPr>
                <w:rStyle w:val="Hyperlink"/>
                <w:b/>
                <w:noProof/>
              </w:rPr>
              <w:t>Applications and Tools Used</w:t>
            </w:r>
            <w:r w:rsidR="00FF607E">
              <w:rPr>
                <w:noProof/>
                <w:webHidden/>
              </w:rPr>
              <w:tab/>
            </w:r>
            <w:r w:rsidR="00FF607E">
              <w:rPr>
                <w:noProof/>
                <w:webHidden/>
              </w:rPr>
              <w:fldChar w:fldCharType="begin"/>
            </w:r>
            <w:r w:rsidR="00FF607E">
              <w:rPr>
                <w:noProof/>
                <w:webHidden/>
              </w:rPr>
              <w:instrText xml:space="preserve"> PAGEREF _Toc505346018 \h </w:instrText>
            </w:r>
            <w:r w:rsidR="00FF607E">
              <w:rPr>
                <w:noProof/>
                <w:webHidden/>
              </w:rPr>
            </w:r>
            <w:r w:rsidR="00FF607E">
              <w:rPr>
                <w:noProof/>
                <w:webHidden/>
              </w:rPr>
              <w:fldChar w:fldCharType="separate"/>
            </w:r>
            <w:r w:rsidR="003F1CBD">
              <w:rPr>
                <w:noProof/>
                <w:webHidden/>
              </w:rPr>
              <w:t>6</w:t>
            </w:r>
            <w:r w:rsidR="00FF607E">
              <w:rPr>
                <w:noProof/>
                <w:webHidden/>
              </w:rPr>
              <w:fldChar w:fldCharType="end"/>
            </w:r>
          </w:hyperlink>
        </w:p>
        <w:p w14:paraId="11510F5F" w14:textId="77777777" w:rsidR="00FF607E" w:rsidRDefault="00C45ACF">
          <w:pPr>
            <w:pStyle w:val="TOC1"/>
            <w:tabs>
              <w:tab w:val="left" w:pos="440"/>
              <w:tab w:val="right" w:leader="dot" w:pos="9350"/>
            </w:tabs>
            <w:rPr>
              <w:rFonts w:cstheme="minorBidi"/>
              <w:noProof/>
            </w:rPr>
          </w:pPr>
          <w:hyperlink w:anchor="_Toc505346019" w:history="1">
            <w:r w:rsidR="00FF607E" w:rsidRPr="006D1028">
              <w:rPr>
                <w:rStyle w:val="Hyperlink"/>
                <w:b/>
                <w:noProof/>
              </w:rPr>
              <w:t>6.</w:t>
            </w:r>
            <w:r w:rsidR="00FF607E">
              <w:rPr>
                <w:rFonts w:cstheme="minorBidi"/>
                <w:noProof/>
              </w:rPr>
              <w:tab/>
            </w:r>
            <w:r w:rsidR="00FF607E" w:rsidRPr="006D1028">
              <w:rPr>
                <w:rStyle w:val="Hyperlink"/>
                <w:b/>
                <w:noProof/>
              </w:rPr>
              <w:t>Analytical Methods Used for Predictive Analysis</w:t>
            </w:r>
            <w:r w:rsidR="00FF607E">
              <w:rPr>
                <w:noProof/>
                <w:webHidden/>
              </w:rPr>
              <w:tab/>
            </w:r>
            <w:r w:rsidR="00FF607E">
              <w:rPr>
                <w:noProof/>
                <w:webHidden/>
              </w:rPr>
              <w:fldChar w:fldCharType="begin"/>
            </w:r>
            <w:r w:rsidR="00FF607E">
              <w:rPr>
                <w:noProof/>
                <w:webHidden/>
              </w:rPr>
              <w:instrText xml:space="preserve"> PAGEREF _Toc505346019 \h </w:instrText>
            </w:r>
            <w:r w:rsidR="00FF607E">
              <w:rPr>
                <w:noProof/>
                <w:webHidden/>
              </w:rPr>
            </w:r>
            <w:r w:rsidR="00FF607E">
              <w:rPr>
                <w:noProof/>
                <w:webHidden/>
              </w:rPr>
              <w:fldChar w:fldCharType="separate"/>
            </w:r>
            <w:r w:rsidR="003F1CBD">
              <w:rPr>
                <w:noProof/>
                <w:webHidden/>
              </w:rPr>
              <w:t>7</w:t>
            </w:r>
            <w:r w:rsidR="00FF607E">
              <w:rPr>
                <w:noProof/>
                <w:webHidden/>
              </w:rPr>
              <w:fldChar w:fldCharType="end"/>
            </w:r>
          </w:hyperlink>
        </w:p>
        <w:p w14:paraId="6DC76C33" w14:textId="77777777" w:rsidR="00FF607E" w:rsidRDefault="00C45ACF">
          <w:pPr>
            <w:pStyle w:val="TOC1"/>
            <w:tabs>
              <w:tab w:val="left" w:pos="440"/>
              <w:tab w:val="right" w:leader="dot" w:pos="9350"/>
            </w:tabs>
            <w:rPr>
              <w:rFonts w:cstheme="minorBidi"/>
              <w:noProof/>
            </w:rPr>
          </w:pPr>
          <w:hyperlink w:anchor="_Toc505346020" w:history="1">
            <w:r w:rsidR="00FF607E" w:rsidRPr="006D1028">
              <w:rPr>
                <w:rStyle w:val="Hyperlink"/>
                <w:b/>
                <w:noProof/>
              </w:rPr>
              <w:t>7.</w:t>
            </w:r>
            <w:r w:rsidR="00FF607E">
              <w:rPr>
                <w:rFonts w:cstheme="minorBidi"/>
                <w:noProof/>
              </w:rPr>
              <w:tab/>
            </w:r>
            <w:r w:rsidR="00FF607E" w:rsidRPr="006D1028">
              <w:rPr>
                <w:rStyle w:val="Hyperlink"/>
                <w:b/>
                <w:noProof/>
              </w:rPr>
              <w:t>Measurements</w:t>
            </w:r>
            <w:r w:rsidR="00FF607E">
              <w:rPr>
                <w:noProof/>
                <w:webHidden/>
              </w:rPr>
              <w:tab/>
            </w:r>
            <w:r w:rsidR="00FF607E">
              <w:rPr>
                <w:noProof/>
                <w:webHidden/>
              </w:rPr>
              <w:fldChar w:fldCharType="begin"/>
            </w:r>
            <w:r w:rsidR="00FF607E">
              <w:rPr>
                <w:noProof/>
                <w:webHidden/>
              </w:rPr>
              <w:instrText xml:space="preserve"> PAGEREF _Toc505346020 \h </w:instrText>
            </w:r>
            <w:r w:rsidR="00FF607E">
              <w:rPr>
                <w:noProof/>
                <w:webHidden/>
              </w:rPr>
            </w:r>
            <w:r w:rsidR="00FF607E">
              <w:rPr>
                <w:noProof/>
                <w:webHidden/>
              </w:rPr>
              <w:fldChar w:fldCharType="separate"/>
            </w:r>
            <w:r w:rsidR="003F1CBD">
              <w:rPr>
                <w:noProof/>
                <w:webHidden/>
              </w:rPr>
              <w:t>9</w:t>
            </w:r>
            <w:r w:rsidR="00FF607E">
              <w:rPr>
                <w:noProof/>
                <w:webHidden/>
              </w:rPr>
              <w:fldChar w:fldCharType="end"/>
            </w:r>
          </w:hyperlink>
        </w:p>
        <w:p w14:paraId="168EE5AE" w14:textId="77777777" w:rsidR="00FF607E" w:rsidRDefault="00C45ACF">
          <w:pPr>
            <w:pStyle w:val="TOC1"/>
            <w:tabs>
              <w:tab w:val="left" w:pos="440"/>
              <w:tab w:val="right" w:leader="dot" w:pos="9350"/>
            </w:tabs>
            <w:rPr>
              <w:rFonts w:cstheme="minorBidi"/>
              <w:noProof/>
            </w:rPr>
          </w:pPr>
          <w:hyperlink w:anchor="_Toc505346021" w:history="1">
            <w:r w:rsidR="00FF607E" w:rsidRPr="006D1028">
              <w:rPr>
                <w:rStyle w:val="Hyperlink"/>
                <w:b/>
                <w:noProof/>
              </w:rPr>
              <w:t>8.</w:t>
            </w:r>
            <w:r w:rsidR="00FF607E">
              <w:rPr>
                <w:rFonts w:cstheme="minorBidi"/>
                <w:noProof/>
              </w:rPr>
              <w:tab/>
            </w:r>
            <w:r w:rsidR="00FF607E" w:rsidRPr="006D1028">
              <w:rPr>
                <w:rStyle w:val="Hyperlink"/>
                <w:b/>
                <w:noProof/>
              </w:rPr>
              <w:t>Predictive Analysis Results</w:t>
            </w:r>
            <w:r w:rsidR="00FF607E">
              <w:rPr>
                <w:noProof/>
                <w:webHidden/>
              </w:rPr>
              <w:tab/>
            </w:r>
            <w:r w:rsidR="00FF607E">
              <w:rPr>
                <w:noProof/>
                <w:webHidden/>
              </w:rPr>
              <w:fldChar w:fldCharType="begin"/>
            </w:r>
            <w:r w:rsidR="00FF607E">
              <w:rPr>
                <w:noProof/>
                <w:webHidden/>
              </w:rPr>
              <w:instrText xml:space="preserve"> PAGEREF _Toc505346021 \h </w:instrText>
            </w:r>
            <w:r w:rsidR="00FF607E">
              <w:rPr>
                <w:noProof/>
                <w:webHidden/>
              </w:rPr>
            </w:r>
            <w:r w:rsidR="00FF607E">
              <w:rPr>
                <w:noProof/>
                <w:webHidden/>
              </w:rPr>
              <w:fldChar w:fldCharType="separate"/>
            </w:r>
            <w:r w:rsidR="003F1CBD">
              <w:rPr>
                <w:noProof/>
                <w:webHidden/>
              </w:rPr>
              <w:t>9</w:t>
            </w:r>
            <w:r w:rsidR="00FF607E">
              <w:rPr>
                <w:noProof/>
                <w:webHidden/>
              </w:rPr>
              <w:fldChar w:fldCharType="end"/>
            </w:r>
          </w:hyperlink>
        </w:p>
        <w:p w14:paraId="030DEF26" w14:textId="77777777" w:rsidR="00FF607E" w:rsidRDefault="00C45ACF">
          <w:pPr>
            <w:pStyle w:val="TOC1"/>
            <w:tabs>
              <w:tab w:val="left" w:pos="440"/>
              <w:tab w:val="right" w:leader="dot" w:pos="9350"/>
            </w:tabs>
            <w:rPr>
              <w:rFonts w:cstheme="minorBidi"/>
              <w:noProof/>
            </w:rPr>
          </w:pPr>
          <w:hyperlink w:anchor="_Toc505346022" w:history="1">
            <w:r w:rsidR="00FF607E" w:rsidRPr="006D1028">
              <w:rPr>
                <w:rStyle w:val="Hyperlink"/>
                <w:b/>
                <w:noProof/>
              </w:rPr>
              <w:t>9.</w:t>
            </w:r>
            <w:r w:rsidR="00FF607E">
              <w:rPr>
                <w:rFonts w:cstheme="minorBidi"/>
                <w:noProof/>
              </w:rPr>
              <w:tab/>
            </w:r>
            <w:r w:rsidR="00FF607E" w:rsidRPr="006D1028">
              <w:rPr>
                <w:rStyle w:val="Hyperlink"/>
                <w:b/>
                <w:noProof/>
              </w:rPr>
              <w:t>Advantages of Predictive Model vs. Age-Based Model</w:t>
            </w:r>
            <w:r w:rsidR="00FF607E">
              <w:rPr>
                <w:noProof/>
                <w:webHidden/>
              </w:rPr>
              <w:tab/>
            </w:r>
            <w:r w:rsidR="00FF607E">
              <w:rPr>
                <w:noProof/>
                <w:webHidden/>
              </w:rPr>
              <w:fldChar w:fldCharType="begin"/>
            </w:r>
            <w:r w:rsidR="00FF607E">
              <w:rPr>
                <w:noProof/>
                <w:webHidden/>
              </w:rPr>
              <w:instrText xml:space="preserve"> PAGEREF _Toc505346022 \h </w:instrText>
            </w:r>
            <w:r w:rsidR="00FF607E">
              <w:rPr>
                <w:noProof/>
                <w:webHidden/>
              </w:rPr>
            </w:r>
            <w:r w:rsidR="00FF607E">
              <w:rPr>
                <w:noProof/>
                <w:webHidden/>
              </w:rPr>
              <w:fldChar w:fldCharType="separate"/>
            </w:r>
            <w:r w:rsidR="003F1CBD">
              <w:rPr>
                <w:noProof/>
                <w:webHidden/>
              </w:rPr>
              <w:t>11</w:t>
            </w:r>
            <w:r w:rsidR="00FF607E">
              <w:rPr>
                <w:noProof/>
                <w:webHidden/>
              </w:rPr>
              <w:fldChar w:fldCharType="end"/>
            </w:r>
          </w:hyperlink>
        </w:p>
        <w:p w14:paraId="489C3B5A" w14:textId="55870EDD" w:rsidR="00FF607E" w:rsidRDefault="00C45ACF">
          <w:pPr>
            <w:pStyle w:val="TOC1"/>
            <w:tabs>
              <w:tab w:val="left" w:pos="660"/>
              <w:tab w:val="right" w:leader="dot" w:pos="9350"/>
            </w:tabs>
            <w:rPr>
              <w:rFonts w:cstheme="minorBidi"/>
              <w:noProof/>
            </w:rPr>
          </w:pPr>
          <w:hyperlink w:anchor="_Toc505346023" w:history="1">
            <w:r w:rsidR="00FF607E" w:rsidRPr="006D1028">
              <w:rPr>
                <w:rStyle w:val="Hyperlink"/>
                <w:b/>
                <w:noProof/>
              </w:rPr>
              <w:t>10.</w:t>
            </w:r>
            <w:r w:rsidR="00FF607E">
              <w:rPr>
                <w:rStyle w:val="Hyperlink"/>
                <w:b/>
                <w:noProof/>
              </w:rPr>
              <w:t xml:space="preserve">  </w:t>
            </w:r>
            <w:r w:rsidR="00FF607E" w:rsidRPr="006D1028">
              <w:rPr>
                <w:rStyle w:val="Hyperlink"/>
                <w:b/>
                <w:noProof/>
              </w:rPr>
              <w:t xml:space="preserve"> Implementation</w:t>
            </w:r>
            <w:r w:rsidR="00FF607E">
              <w:rPr>
                <w:noProof/>
                <w:webHidden/>
              </w:rPr>
              <w:tab/>
            </w:r>
            <w:r w:rsidR="00FF607E">
              <w:rPr>
                <w:noProof/>
                <w:webHidden/>
              </w:rPr>
              <w:fldChar w:fldCharType="begin"/>
            </w:r>
            <w:r w:rsidR="00FF607E">
              <w:rPr>
                <w:noProof/>
                <w:webHidden/>
              </w:rPr>
              <w:instrText xml:space="preserve"> PAGEREF _Toc505346023 \h </w:instrText>
            </w:r>
            <w:r w:rsidR="00FF607E">
              <w:rPr>
                <w:noProof/>
                <w:webHidden/>
              </w:rPr>
            </w:r>
            <w:r w:rsidR="00FF607E">
              <w:rPr>
                <w:noProof/>
                <w:webHidden/>
              </w:rPr>
              <w:fldChar w:fldCharType="separate"/>
            </w:r>
            <w:r w:rsidR="003F1CBD">
              <w:rPr>
                <w:noProof/>
                <w:webHidden/>
              </w:rPr>
              <w:t>11</w:t>
            </w:r>
            <w:r w:rsidR="00FF607E">
              <w:rPr>
                <w:noProof/>
                <w:webHidden/>
              </w:rPr>
              <w:fldChar w:fldCharType="end"/>
            </w:r>
          </w:hyperlink>
        </w:p>
        <w:p w14:paraId="2C9DCE88" w14:textId="1C3F6FF0" w:rsidR="00FF607E" w:rsidRDefault="00C45ACF">
          <w:pPr>
            <w:pStyle w:val="TOC1"/>
            <w:tabs>
              <w:tab w:val="left" w:pos="660"/>
              <w:tab w:val="right" w:leader="dot" w:pos="9350"/>
            </w:tabs>
            <w:rPr>
              <w:rFonts w:cstheme="minorBidi"/>
              <w:noProof/>
            </w:rPr>
          </w:pPr>
          <w:hyperlink w:anchor="_Toc505346024" w:history="1">
            <w:r w:rsidR="00FF607E" w:rsidRPr="006D1028">
              <w:rPr>
                <w:rStyle w:val="Hyperlink"/>
                <w:b/>
                <w:noProof/>
              </w:rPr>
              <w:t>11.</w:t>
            </w:r>
            <w:r w:rsidR="00FF607E">
              <w:rPr>
                <w:rStyle w:val="Hyperlink"/>
                <w:b/>
                <w:noProof/>
              </w:rPr>
              <w:t xml:space="preserve">   </w:t>
            </w:r>
            <w:r w:rsidR="00FF607E" w:rsidRPr="006D1028">
              <w:rPr>
                <w:rStyle w:val="Hyperlink"/>
                <w:b/>
                <w:noProof/>
              </w:rPr>
              <w:t>Future Steps</w:t>
            </w:r>
            <w:r w:rsidR="00FF607E">
              <w:rPr>
                <w:noProof/>
                <w:webHidden/>
              </w:rPr>
              <w:tab/>
            </w:r>
            <w:r w:rsidR="00FF607E">
              <w:rPr>
                <w:noProof/>
                <w:webHidden/>
              </w:rPr>
              <w:fldChar w:fldCharType="begin"/>
            </w:r>
            <w:r w:rsidR="00FF607E">
              <w:rPr>
                <w:noProof/>
                <w:webHidden/>
              </w:rPr>
              <w:instrText xml:space="preserve"> PAGEREF _Toc505346024 \h </w:instrText>
            </w:r>
            <w:r w:rsidR="00FF607E">
              <w:rPr>
                <w:noProof/>
                <w:webHidden/>
              </w:rPr>
            </w:r>
            <w:r w:rsidR="00FF607E">
              <w:rPr>
                <w:noProof/>
                <w:webHidden/>
              </w:rPr>
              <w:fldChar w:fldCharType="separate"/>
            </w:r>
            <w:r w:rsidR="003F1CBD">
              <w:rPr>
                <w:noProof/>
                <w:webHidden/>
              </w:rPr>
              <w:t>12</w:t>
            </w:r>
            <w:r w:rsidR="00FF607E">
              <w:rPr>
                <w:noProof/>
                <w:webHidden/>
              </w:rPr>
              <w:fldChar w:fldCharType="end"/>
            </w:r>
          </w:hyperlink>
        </w:p>
        <w:p w14:paraId="3D08F1ED" w14:textId="77777777" w:rsidR="00FF607E" w:rsidRDefault="00C45ACF">
          <w:pPr>
            <w:pStyle w:val="TOC1"/>
            <w:tabs>
              <w:tab w:val="right" w:leader="dot" w:pos="9350"/>
            </w:tabs>
            <w:rPr>
              <w:rFonts w:cstheme="minorBidi"/>
              <w:noProof/>
            </w:rPr>
          </w:pPr>
          <w:hyperlink w:anchor="_Toc505346025" w:history="1">
            <w:r w:rsidR="00FF607E" w:rsidRPr="006D1028">
              <w:rPr>
                <w:rStyle w:val="Hyperlink"/>
                <w:b/>
                <w:noProof/>
              </w:rPr>
              <w:t>Appendix A: Variables &amp; Data Sources</w:t>
            </w:r>
            <w:r w:rsidR="00FF607E">
              <w:rPr>
                <w:noProof/>
                <w:webHidden/>
              </w:rPr>
              <w:tab/>
            </w:r>
            <w:r w:rsidR="00FF607E">
              <w:rPr>
                <w:noProof/>
                <w:webHidden/>
              </w:rPr>
              <w:fldChar w:fldCharType="begin"/>
            </w:r>
            <w:r w:rsidR="00FF607E">
              <w:rPr>
                <w:noProof/>
                <w:webHidden/>
              </w:rPr>
              <w:instrText xml:space="preserve"> PAGEREF _Toc505346025 \h </w:instrText>
            </w:r>
            <w:r w:rsidR="00FF607E">
              <w:rPr>
                <w:noProof/>
                <w:webHidden/>
              </w:rPr>
            </w:r>
            <w:r w:rsidR="00FF607E">
              <w:rPr>
                <w:noProof/>
                <w:webHidden/>
              </w:rPr>
              <w:fldChar w:fldCharType="separate"/>
            </w:r>
            <w:r w:rsidR="003F1CBD">
              <w:rPr>
                <w:noProof/>
                <w:webHidden/>
              </w:rPr>
              <w:t>13</w:t>
            </w:r>
            <w:r w:rsidR="00FF607E">
              <w:rPr>
                <w:noProof/>
                <w:webHidden/>
              </w:rPr>
              <w:fldChar w:fldCharType="end"/>
            </w:r>
          </w:hyperlink>
        </w:p>
        <w:p w14:paraId="1B35E59F" w14:textId="77777777" w:rsidR="00FF607E" w:rsidRDefault="00C45ACF">
          <w:pPr>
            <w:pStyle w:val="TOC1"/>
            <w:tabs>
              <w:tab w:val="right" w:leader="dot" w:pos="9350"/>
            </w:tabs>
            <w:rPr>
              <w:rFonts w:cstheme="minorBidi"/>
              <w:noProof/>
            </w:rPr>
          </w:pPr>
          <w:hyperlink w:anchor="_Toc505346026" w:history="1">
            <w:r w:rsidR="00FF607E" w:rsidRPr="006D1028">
              <w:rPr>
                <w:rStyle w:val="Hyperlink"/>
                <w:b/>
                <w:noProof/>
              </w:rPr>
              <w:t>Appendix B: Data Inclusion Specifics for Benefit Analysis</w:t>
            </w:r>
            <w:r w:rsidR="00FF607E">
              <w:rPr>
                <w:noProof/>
                <w:webHidden/>
              </w:rPr>
              <w:tab/>
            </w:r>
            <w:r w:rsidR="00FF607E">
              <w:rPr>
                <w:noProof/>
                <w:webHidden/>
              </w:rPr>
              <w:fldChar w:fldCharType="begin"/>
            </w:r>
            <w:r w:rsidR="00FF607E">
              <w:rPr>
                <w:noProof/>
                <w:webHidden/>
              </w:rPr>
              <w:instrText xml:space="preserve"> PAGEREF _Toc505346026 \h </w:instrText>
            </w:r>
            <w:r w:rsidR="00FF607E">
              <w:rPr>
                <w:noProof/>
                <w:webHidden/>
              </w:rPr>
            </w:r>
            <w:r w:rsidR="00FF607E">
              <w:rPr>
                <w:noProof/>
                <w:webHidden/>
              </w:rPr>
              <w:fldChar w:fldCharType="separate"/>
            </w:r>
            <w:r w:rsidR="003F1CBD">
              <w:rPr>
                <w:noProof/>
                <w:webHidden/>
              </w:rPr>
              <w:t>18</w:t>
            </w:r>
            <w:r w:rsidR="00FF607E">
              <w:rPr>
                <w:noProof/>
                <w:webHidden/>
              </w:rPr>
              <w:fldChar w:fldCharType="end"/>
            </w:r>
          </w:hyperlink>
        </w:p>
        <w:p w14:paraId="7DB6B40A" w14:textId="77777777" w:rsidR="00FF607E" w:rsidRDefault="00C45ACF">
          <w:pPr>
            <w:pStyle w:val="TOC1"/>
            <w:tabs>
              <w:tab w:val="right" w:leader="dot" w:pos="9350"/>
            </w:tabs>
            <w:rPr>
              <w:rFonts w:cstheme="minorBidi"/>
              <w:noProof/>
            </w:rPr>
          </w:pPr>
          <w:hyperlink w:anchor="_Toc505346027" w:history="1">
            <w:r w:rsidR="00FF607E" w:rsidRPr="006D1028">
              <w:rPr>
                <w:rStyle w:val="Hyperlink"/>
                <w:b/>
                <w:noProof/>
              </w:rPr>
              <w:t>Appendix C: Predictive Machine Learning Algorithms</w:t>
            </w:r>
            <w:r w:rsidR="00FF607E">
              <w:rPr>
                <w:noProof/>
                <w:webHidden/>
              </w:rPr>
              <w:tab/>
            </w:r>
            <w:r w:rsidR="00FF607E">
              <w:rPr>
                <w:noProof/>
                <w:webHidden/>
              </w:rPr>
              <w:fldChar w:fldCharType="begin"/>
            </w:r>
            <w:r w:rsidR="00FF607E">
              <w:rPr>
                <w:noProof/>
                <w:webHidden/>
              </w:rPr>
              <w:instrText xml:space="preserve"> PAGEREF _Toc505346027 \h </w:instrText>
            </w:r>
            <w:r w:rsidR="00FF607E">
              <w:rPr>
                <w:noProof/>
                <w:webHidden/>
              </w:rPr>
            </w:r>
            <w:r w:rsidR="00FF607E">
              <w:rPr>
                <w:noProof/>
                <w:webHidden/>
              </w:rPr>
              <w:fldChar w:fldCharType="separate"/>
            </w:r>
            <w:r w:rsidR="003F1CBD">
              <w:rPr>
                <w:noProof/>
                <w:webHidden/>
              </w:rPr>
              <w:t>20</w:t>
            </w:r>
            <w:r w:rsidR="00FF607E">
              <w:rPr>
                <w:noProof/>
                <w:webHidden/>
              </w:rPr>
              <w:fldChar w:fldCharType="end"/>
            </w:r>
          </w:hyperlink>
        </w:p>
        <w:p w14:paraId="0770E24E" w14:textId="77777777" w:rsidR="001B294A" w:rsidRPr="004B2D03" w:rsidRDefault="001B294A">
          <w:r w:rsidRPr="004B2D03">
            <w:rPr>
              <w:b/>
              <w:bCs/>
              <w:noProof/>
            </w:rPr>
            <w:fldChar w:fldCharType="end"/>
          </w:r>
        </w:p>
      </w:sdtContent>
    </w:sdt>
    <w:p w14:paraId="10A67F63" w14:textId="77777777" w:rsidR="00CC469A" w:rsidRPr="004B2D03" w:rsidRDefault="00CC469A" w:rsidP="009F5AFE">
      <w:pPr>
        <w:rPr>
          <w:b/>
          <w:sz w:val="32"/>
        </w:rPr>
      </w:pPr>
    </w:p>
    <w:p w14:paraId="5E71C384" w14:textId="77777777" w:rsidR="00CC469A" w:rsidRPr="004B2D03" w:rsidRDefault="00CC469A" w:rsidP="009F5AFE">
      <w:pPr>
        <w:rPr>
          <w:b/>
          <w:sz w:val="32"/>
        </w:rPr>
        <w:sectPr w:rsidR="00CC469A" w:rsidRPr="004B2D03">
          <w:headerReference w:type="default" r:id="rId12"/>
          <w:footerReference w:type="default" r:id="rId13"/>
          <w:pgSz w:w="12240" w:h="15840"/>
          <w:pgMar w:top="1440" w:right="1440" w:bottom="1440" w:left="1440" w:header="720" w:footer="720" w:gutter="0"/>
          <w:cols w:space="720"/>
          <w:docGrid w:linePitch="360"/>
        </w:sectPr>
      </w:pPr>
    </w:p>
    <w:p w14:paraId="4D6694E4" w14:textId="77777777" w:rsidR="0086192E" w:rsidRPr="004A349E" w:rsidRDefault="00B941E4" w:rsidP="00C81F8D">
      <w:pPr>
        <w:pStyle w:val="Heading1"/>
        <w:numPr>
          <w:ilvl w:val="0"/>
          <w:numId w:val="3"/>
        </w:numPr>
        <w:spacing w:line="360" w:lineRule="auto"/>
        <w:rPr>
          <w:rFonts w:asciiTheme="minorHAnsi" w:hAnsiTheme="minorHAnsi"/>
          <w:b/>
          <w:color w:val="auto"/>
          <w:sz w:val="28"/>
          <w:szCs w:val="28"/>
        </w:rPr>
      </w:pPr>
      <w:bookmarkStart w:id="0" w:name="_Ref500333814"/>
      <w:bookmarkStart w:id="1" w:name="_Toc505346014"/>
      <w:r w:rsidRPr="004A349E">
        <w:rPr>
          <w:rFonts w:asciiTheme="minorHAnsi" w:hAnsiTheme="minorHAnsi"/>
          <w:b/>
          <w:color w:val="auto"/>
          <w:sz w:val="28"/>
          <w:szCs w:val="28"/>
        </w:rPr>
        <w:lastRenderedPageBreak/>
        <w:t>Introduction</w:t>
      </w:r>
      <w:bookmarkEnd w:id="0"/>
      <w:bookmarkEnd w:id="1"/>
    </w:p>
    <w:p w14:paraId="736AC4EB" w14:textId="5E34FE0D" w:rsidR="009E6A5C" w:rsidRPr="004B2D03" w:rsidRDefault="00B941E4">
      <w:r w:rsidRPr="004B2D03">
        <w:t xml:space="preserve">Southern California Edison (SCE) </w:t>
      </w:r>
      <w:r w:rsidR="009A7A04">
        <w:t xml:space="preserve">has </w:t>
      </w:r>
      <w:r w:rsidRPr="004B2D03">
        <w:t>de</w:t>
      </w:r>
      <w:r w:rsidR="00454B0F" w:rsidRPr="004B2D03">
        <w:t>veloped predictive models for</w:t>
      </w:r>
      <w:r w:rsidRPr="004B2D03">
        <w:t xml:space="preserve"> </w:t>
      </w:r>
      <w:r w:rsidR="009A7A04">
        <w:t>selected</w:t>
      </w:r>
      <w:r w:rsidR="009A7A04" w:rsidRPr="004B2D03">
        <w:t xml:space="preserve"> </w:t>
      </w:r>
      <w:r w:rsidRPr="004B2D03">
        <w:t xml:space="preserve">major </w:t>
      </w:r>
      <w:r w:rsidR="00A13DB5" w:rsidRPr="004B2D03">
        <w:t>distribution system assets</w:t>
      </w:r>
      <w:r w:rsidR="00566659">
        <w:t>. The predictive</w:t>
      </w:r>
      <w:r w:rsidR="00454B0F" w:rsidRPr="004B2D03">
        <w:t xml:space="preserve"> models were developed for </w:t>
      </w:r>
      <w:r w:rsidR="000D4A3C" w:rsidRPr="004B2D03">
        <w:t xml:space="preserve">transformers, poles, overhead conductors, </w:t>
      </w:r>
      <w:r w:rsidR="002F17C4" w:rsidRPr="004B2D03">
        <w:t xml:space="preserve">underground </w:t>
      </w:r>
      <w:r w:rsidR="0066501F" w:rsidRPr="004B2D03">
        <w:t xml:space="preserve">primary cables and </w:t>
      </w:r>
      <w:r w:rsidR="00E94116">
        <w:t xml:space="preserve">overhead and underground </w:t>
      </w:r>
      <w:r w:rsidR="0066501F" w:rsidRPr="004B2D03">
        <w:t xml:space="preserve">switches. </w:t>
      </w:r>
      <w:r w:rsidR="00997D4C" w:rsidRPr="004B2D03">
        <w:t xml:space="preserve">The need for </w:t>
      </w:r>
      <w:r w:rsidR="008A7E39" w:rsidRPr="004B2D03">
        <w:t>developing</w:t>
      </w:r>
      <w:r w:rsidR="00AF68B4" w:rsidRPr="004B2D03">
        <w:t xml:space="preserve"> </w:t>
      </w:r>
      <w:r w:rsidR="00524790" w:rsidRPr="004B2D03">
        <w:t>predictive models</w:t>
      </w:r>
      <w:r w:rsidR="00390527" w:rsidRPr="004B2D03">
        <w:t xml:space="preserve"> was identified in </w:t>
      </w:r>
      <w:r w:rsidR="00880F8B" w:rsidRPr="004B2D03">
        <w:t>201</w:t>
      </w:r>
      <w:r w:rsidR="006A6665">
        <w:t>6</w:t>
      </w:r>
      <w:r w:rsidR="00997D4C" w:rsidRPr="004B2D03">
        <w:t xml:space="preserve"> </w:t>
      </w:r>
      <w:r w:rsidR="006A6665">
        <w:t xml:space="preserve">as a part of </w:t>
      </w:r>
      <w:r w:rsidR="00F403A7" w:rsidRPr="004B2D03">
        <w:t xml:space="preserve">an overall goal to improve </w:t>
      </w:r>
      <w:r w:rsidR="009E6A5C" w:rsidRPr="004B2D03">
        <w:t xml:space="preserve">distribution </w:t>
      </w:r>
      <w:r w:rsidR="00524790" w:rsidRPr="004B2D03">
        <w:t>system by</w:t>
      </w:r>
      <w:r w:rsidR="009E6A5C" w:rsidRPr="004B2D03">
        <w:t xml:space="preserve"> replaci</w:t>
      </w:r>
      <w:r w:rsidR="00F0450F">
        <w:t>ng equipment before it fails in-</w:t>
      </w:r>
      <w:r w:rsidR="009E6A5C" w:rsidRPr="004B2D03">
        <w:t xml:space="preserve">service. </w:t>
      </w:r>
      <w:r w:rsidR="000845EB">
        <w:t>The</w:t>
      </w:r>
      <w:r w:rsidR="002604CC">
        <w:t xml:space="preserve"> </w:t>
      </w:r>
      <w:r w:rsidR="00003556">
        <w:t>process</w:t>
      </w:r>
      <w:r w:rsidR="002604CC">
        <w:t xml:space="preserve"> of </w:t>
      </w:r>
      <w:r w:rsidR="003A0E75">
        <w:t xml:space="preserve">proactively </w:t>
      </w:r>
      <w:r w:rsidR="001F4CC7">
        <w:t>replacing</w:t>
      </w:r>
      <w:r w:rsidR="002604CC">
        <w:t xml:space="preserve"> </w:t>
      </w:r>
      <w:r w:rsidR="001F4CC7">
        <w:t>equip</w:t>
      </w:r>
      <w:r w:rsidR="002604CC">
        <w:t>m</w:t>
      </w:r>
      <w:r w:rsidR="001F4CC7">
        <w:t>e</w:t>
      </w:r>
      <w:r w:rsidR="002604CC">
        <w:t>nt</w:t>
      </w:r>
      <w:r w:rsidR="00D42494">
        <w:t xml:space="preserve"> that is most likely to fail in-</w:t>
      </w:r>
      <w:r w:rsidR="002604CC">
        <w:t xml:space="preserve">service is </w:t>
      </w:r>
      <w:r w:rsidR="001F4CC7">
        <w:t>referred</w:t>
      </w:r>
      <w:r w:rsidR="002604CC">
        <w:t xml:space="preserve"> </w:t>
      </w:r>
      <w:r w:rsidR="004C14E3">
        <w:t xml:space="preserve">to </w:t>
      </w:r>
      <w:r w:rsidR="002604CC">
        <w:t xml:space="preserve">as predictive maintenance. </w:t>
      </w:r>
    </w:p>
    <w:p w14:paraId="4FA6AB9A" w14:textId="77777777" w:rsidR="00A40E3B" w:rsidRPr="004A349E" w:rsidRDefault="00A40E3B" w:rsidP="00C81F8D">
      <w:pPr>
        <w:pStyle w:val="Heading1"/>
        <w:numPr>
          <w:ilvl w:val="0"/>
          <w:numId w:val="3"/>
        </w:numPr>
        <w:spacing w:line="360" w:lineRule="auto"/>
        <w:rPr>
          <w:rFonts w:asciiTheme="minorHAnsi" w:hAnsiTheme="minorHAnsi"/>
          <w:b/>
          <w:color w:val="auto"/>
          <w:sz w:val="28"/>
          <w:szCs w:val="28"/>
        </w:rPr>
      </w:pPr>
      <w:bookmarkStart w:id="2" w:name="_Ref500333842"/>
      <w:bookmarkStart w:id="3" w:name="_Toc505346015"/>
      <w:r w:rsidRPr="004A349E">
        <w:rPr>
          <w:rFonts w:asciiTheme="minorHAnsi" w:hAnsiTheme="minorHAnsi"/>
          <w:b/>
          <w:color w:val="auto"/>
          <w:sz w:val="28"/>
          <w:szCs w:val="28"/>
        </w:rPr>
        <w:t>Objective</w:t>
      </w:r>
      <w:bookmarkEnd w:id="2"/>
      <w:bookmarkEnd w:id="3"/>
    </w:p>
    <w:p w14:paraId="78B4DEDA" w14:textId="2955473B" w:rsidR="00E26ABE" w:rsidRDefault="00B0485D">
      <w:r w:rsidRPr="004B2D03">
        <w:t xml:space="preserve">The objective of </w:t>
      </w:r>
      <w:r w:rsidR="00524790" w:rsidRPr="004B2D03">
        <w:t>predictive analysis</w:t>
      </w:r>
      <w:r w:rsidR="00727A7D" w:rsidRPr="004B2D03">
        <w:t xml:space="preserve"> </w:t>
      </w:r>
      <w:r w:rsidR="003E1A50" w:rsidRPr="004B2D03">
        <w:t xml:space="preserve">is to improve </w:t>
      </w:r>
      <w:r w:rsidR="00524790" w:rsidRPr="004B2D03">
        <w:t>system performance</w:t>
      </w:r>
      <w:r w:rsidR="003E1A50" w:rsidRPr="004B2D03">
        <w:t xml:space="preserve"> by </w:t>
      </w:r>
      <w:r w:rsidR="00607F9E" w:rsidRPr="004B2D03">
        <w:t>applying</w:t>
      </w:r>
      <w:r w:rsidR="00A764B9" w:rsidRPr="004B2D03">
        <w:t xml:space="preserve"> analytics to better </w:t>
      </w:r>
      <w:r w:rsidR="00563CC7" w:rsidRPr="004B2D03">
        <w:t xml:space="preserve">identify and </w:t>
      </w:r>
      <w:r w:rsidR="00A764B9" w:rsidRPr="004B2D03">
        <w:t>predict equipment failure</w:t>
      </w:r>
      <w:r w:rsidR="006B1DEE" w:rsidRPr="004B2D03">
        <w:t>s</w:t>
      </w:r>
      <w:r w:rsidR="00A764B9" w:rsidRPr="004B2D03">
        <w:t xml:space="preserve"> at </w:t>
      </w:r>
      <w:r w:rsidR="00ED50FC">
        <w:t xml:space="preserve">an individual </w:t>
      </w:r>
      <w:r w:rsidR="00AF370C">
        <w:t>asset-basis</w:t>
      </w:r>
      <w:r w:rsidR="00A764B9" w:rsidRPr="004B2D03">
        <w:t xml:space="preserve"> a</w:t>
      </w:r>
      <w:r w:rsidR="00793504" w:rsidRPr="004B2D03">
        <w:t xml:space="preserve">nd </w:t>
      </w:r>
      <w:r w:rsidR="008252D9">
        <w:t xml:space="preserve">partner with execution organizations in </w:t>
      </w:r>
      <w:r w:rsidR="00793504" w:rsidRPr="004B2D03">
        <w:t>creat</w:t>
      </w:r>
      <w:r w:rsidR="008252D9">
        <w:t>ing</w:t>
      </w:r>
      <w:r w:rsidR="00793504" w:rsidRPr="004B2D03">
        <w:t xml:space="preserve"> process</w:t>
      </w:r>
      <w:r w:rsidR="008252D9">
        <w:t>es</w:t>
      </w:r>
      <w:r w:rsidR="00793504" w:rsidRPr="004B2D03">
        <w:t xml:space="preserve"> to </w:t>
      </w:r>
      <w:r w:rsidR="0093420E" w:rsidRPr="004B2D03">
        <w:t>cost-</w:t>
      </w:r>
      <w:r w:rsidR="00625B82" w:rsidRPr="004B2D03">
        <w:t>effectively</w:t>
      </w:r>
      <w:r w:rsidR="0093420E" w:rsidRPr="004B2D03">
        <w:t xml:space="preserve"> and </w:t>
      </w:r>
      <w:r w:rsidR="001F7038" w:rsidRPr="004B2D03">
        <w:t xml:space="preserve">strategically </w:t>
      </w:r>
      <w:r w:rsidR="00793504" w:rsidRPr="004B2D03">
        <w:t>implement</w:t>
      </w:r>
      <w:r w:rsidR="001F7038" w:rsidRPr="004B2D03">
        <w:t xml:space="preserve"> the</w:t>
      </w:r>
      <w:r w:rsidR="0089064E" w:rsidRPr="004B2D03">
        <w:t>se</w:t>
      </w:r>
      <w:r w:rsidR="001F7038" w:rsidRPr="004B2D03">
        <w:t xml:space="preserve"> </w:t>
      </w:r>
      <w:r w:rsidR="00625B82" w:rsidRPr="004B2D03">
        <w:t>benefits</w:t>
      </w:r>
      <w:r w:rsidR="00793504" w:rsidRPr="004B2D03">
        <w:t xml:space="preserve">. </w:t>
      </w:r>
    </w:p>
    <w:p w14:paraId="4DD63DFE" w14:textId="627EFF7A" w:rsidR="00A40E3B" w:rsidRPr="004A349E" w:rsidRDefault="00A40E3B" w:rsidP="00C81F8D">
      <w:pPr>
        <w:pStyle w:val="Heading1"/>
        <w:numPr>
          <w:ilvl w:val="0"/>
          <w:numId w:val="3"/>
        </w:numPr>
        <w:spacing w:line="360" w:lineRule="auto"/>
        <w:rPr>
          <w:rFonts w:asciiTheme="minorHAnsi" w:hAnsiTheme="minorHAnsi"/>
          <w:b/>
          <w:color w:val="auto"/>
          <w:sz w:val="28"/>
          <w:szCs w:val="28"/>
        </w:rPr>
      </w:pPr>
      <w:bookmarkStart w:id="4" w:name="_Input_Data_and"/>
      <w:bookmarkStart w:id="5" w:name="_Ref500333851"/>
      <w:bookmarkStart w:id="6" w:name="_Toc505346016"/>
      <w:bookmarkEnd w:id="4"/>
      <w:r w:rsidRPr="004A349E">
        <w:rPr>
          <w:rFonts w:asciiTheme="minorHAnsi" w:hAnsiTheme="minorHAnsi"/>
          <w:b/>
          <w:color w:val="auto"/>
          <w:sz w:val="28"/>
          <w:szCs w:val="28"/>
        </w:rPr>
        <w:t xml:space="preserve">Input </w:t>
      </w:r>
      <w:r w:rsidR="001E50E3" w:rsidRPr="004A349E">
        <w:rPr>
          <w:rFonts w:asciiTheme="minorHAnsi" w:hAnsiTheme="minorHAnsi"/>
          <w:b/>
          <w:color w:val="auto"/>
          <w:sz w:val="28"/>
          <w:szCs w:val="28"/>
        </w:rPr>
        <w:t>Data</w:t>
      </w:r>
      <w:r w:rsidR="00191C17" w:rsidRPr="004A349E">
        <w:rPr>
          <w:rFonts w:asciiTheme="minorHAnsi" w:hAnsiTheme="minorHAnsi"/>
          <w:b/>
          <w:color w:val="auto"/>
          <w:sz w:val="28"/>
          <w:szCs w:val="28"/>
        </w:rPr>
        <w:t xml:space="preserve"> and </w:t>
      </w:r>
      <w:r w:rsidR="001E50E3" w:rsidRPr="004A349E">
        <w:rPr>
          <w:rFonts w:asciiTheme="minorHAnsi" w:hAnsiTheme="minorHAnsi"/>
          <w:b/>
          <w:color w:val="auto"/>
          <w:sz w:val="28"/>
          <w:szCs w:val="28"/>
        </w:rPr>
        <w:t>Assumptions</w:t>
      </w:r>
      <w:bookmarkEnd w:id="5"/>
      <w:bookmarkEnd w:id="6"/>
    </w:p>
    <w:p w14:paraId="2F150939" w14:textId="68013ECD" w:rsidR="00502418" w:rsidRPr="004B2D03" w:rsidRDefault="00A93D2C">
      <w:r w:rsidRPr="004B2D03">
        <w:t xml:space="preserve">An extensive series of input </w:t>
      </w:r>
      <w:r w:rsidR="003036DC">
        <w:t>variables</w:t>
      </w:r>
      <w:r w:rsidR="00566659">
        <w:t xml:space="preserve"> </w:t>
      </w:r>
      <w:r w:rsidR="00524790">
        <w:t>is</w:t>
      </w:r>
      <w:r w:rsidR="00566659">
        <w:t xml:space="preserve"> used to develop predictive</w:t>
      </w:r>
      <w:r w:rsidRPr="004B2D03">
        <w:t xml:space="preserve"> models. </w:t>
      </w:r>
      <w:r w:rsidR="00786121" w:rsidRPr="004B2D03">
        <w:t>F</w:t>
      </w:r>
      <w:r w:rsidR="001D1C2F" w:rsidRPr="004B2D03">
        <w:t>ive</w:t>
      </w:r>
      <w:r w:rsidR="00786121" w:rsidRPr="004B2D03">
        <w:t xml:space="preserve"> input data categories were identified </w:t>
      </w:r>
      <w:r w:rsidR="00F25C1D">
        <w:t xml:space="preserve">in order </w:t>
      </w:r>
      <w:r w:rsidR="00786121" w:rsidRPr="004B2D03">
        <w:t xml:space="preserve">to investigate </w:t>
      </w:r>
      <w:r w:rsidR="0037533A" w:rsidRPr="004B2D03">
        <w:t xml:space="preserve">and quantify </w:t>
      </w:r>
      <w:r w:rsidR="009E6250">
        <w:t>e</w:t>
      </w:r>
      <w:r w:rsidR="009E6250" w:rsidRPr="004B2D03">
        <w:t>ffects</w:t>
      </w:r>
      <w:r w:rsidR="00083417" w:rsidRPr="004B2D03">
        <w:t xml:space="preserve"> </w:t>
      </w:r>
      <w:r w:rsidR="00786121" w:rsidRPr="004B2D03">
        <w:t xml:space="preserve">of </w:t>
      </w:r>
      <w:r w:rsidR="00991699" w:rsidRPr="004B2D03">
        <w:t>variables</w:t>
      </w:r>
      <w:r w:rsidR="001A4628" w:rsidRPr="004B2D03">
        <w:t xml:space="preserve"> on asset performance</w:t>
      </w:r>
      <w:r w:rsidR="00993B17">
        <w:t xml:space="preserve"> over its lifetime</w:t>
      </w:r>
      <w:r w:rsidR="001A4628" w:rsidRPr="004B2D03">
        <w:t xml:space="preserve">. </w:t>
      </w:r>
      <w:r w:rsidR="0097779F" w:rsidRPr="004B2D03">
        <w:t>The range of variable</w:t>
      </w:r>
      <w:r w:rsidR="00774D2D" w:rsidRPr="004B2D03">
        <w:t>s</w:t>
      </w:r>
      <w:r w:rsidR="0097779F" w:rsidRPr="004B2D03">
        <w:t xml:space="preserve"> included </w:t>
      </w:r>
      <w:r w:rsidR="003C6BCF">
        <w:t>electric</w:t>
      </w:r>
      <w:r w:rsidR="00786121" w:rsidRPr="004B2D03">
        <w:t xml:space="preserve"> </w:t>
      </w:r>
      <w:r w:rsidR="004F326D">
        <w:t xml:space="preserve">and non-electric </w:t>
      </w:r>
      <w:r w:rsidR="00F57C74" w:rsidRPr="004B2D03">
        <w:t>variable</w:t>
      </w:r>
      <w:r w:rsidR="00774D2D" w:rsidRPr="004B2D03">
        <w:t>s</w:t>
      </w:r>
      <w:r w:rsidR="00F57C74" w:rsidRPr="004B2D03">
        <w:t>,</w:t>
      </w:r>
      <w:r w:rsidR="003C6BCF">
        <w:t xml:space="preserve"> </w:t>
      </w:r>
      <w:r w:rsidR="00223521" w:rsidRPr="004B2D03">
        <w:t>operational</w:t>
      </w:r>
      <w:r w:rsidR="004F326D">
        <w:t>,</w:t>
      </w:r>
      <w:r w:rsidR="00223521" w:rsidRPr="004B2D03">
        <w:t xml:space="preserve"> </w:t>
      </w:r>
      <w:r w:rsidR="00786121" w:rsidRPr="004B2D03">
        <w:t>weather, environment</w:t>
      </w:r>
      <w:r w:rsidR="00223521" w:rsidRPr="004B2D03">
        <w:t>al</w:t>
      </w:r>
      <w:r w:rsidR="00786121" w:rsidRPr="004B2D03">
        <w:t xml:space="preserve"> and geographic</w:t>
      </w:r>
      <w:r w:rsidR="00223521" w:rsidRPr="004B2D03">
        <w:t>al</w:t>
      </w:r>
      <w:r w:rsidR="00786121" w:rsidRPr="004B2D03">
        <w:t xml:space="preserve"> </w:t>
      </w:r>
      <w:r w:rsidR="00223521" w:rsidRPr="004B2D03">
        <w:t>data</w:t>
      </w:r>
      <w:r w:rsidR="00786121" w:rsidRPr="004B2D03">
        <w:t xml:space="preserve">. </w:t>
      </w:r>
      <w:r w:rsidR="004F326D">
        <w:t>Descriptions of these six categories are provided below.</w:t>
      </w:r>
    </w:p>
    <w:p w14:paraId="7F1571A1" w14:textId="77777777" w:rsidR="00720FB3" w:rsidRDefault="00720FB3">
      <w:pPr>
        <w:pStyle w:val="Subtitle"/>
        <w:sectPr w:rsidR="00720FB3">
          <w:pgSz w:w="12240" w:h="15840"/>
          <w:pgMar w:top="1440" w:right="1440" w:bottom="1440" w:left="1440" w:header="720" w:footer="720" w:gutter="0"/>
          <w:cols w:space="720"/>
          <w:docGrid w:linePitch="360"/>
        </w:sectPr>
      </w:pPr>
    </w:p>
    <w:p w14:paraId="303D8F4E" w14:textId="3637ED13" w:rsidR="008252D9" w:rsidRDefault="004F326D" w:rsidP="003A7358">
      <w:pPr>
        <w:pStyle w:val="Subtitle"/>
      </w:pPr>
      <w:r>
        <w:lastRenderedPageBreak/>
        <w:t xml:space="preserve">1: </w:t>
      </w:r>
      <w:r w:rsidR="00880699">
        <w:t xml:space="preserve">Electrical Data </w:t>
      </w:r>
    </w:p>
    <w:p w14:paraId="7357B2B7" w14:textId="03E1697F" w:rsidR="00880699" w:rsidRPr="00880699" w:rsidRDefault="007E60E5">
      <w:r>
        <w:t>The modeling of each</w:t>
      </w:r>
      <w:r w:rsidR="001C05D5">
        <w:t xml:space="preserve"> asset </w:t>
      </w:r>
      <w:r>
        <w:t xml:space="preserve">type </w:t>
      </w:r>
      <w:r w:rsidR="001C05D5">
        <w:t xml:space="preserve">requires different </w:t>
      </w:r>
      <w:r w:rsidR="0031567A">
        <w:t>set</w:t>
      </w:r>
      <w:r w:rsidR="004F326D">
        <w:t>s</w:t>
      </w:r>
      <w:r w:rsidR="0031567A">
        <w:t xml:space="preserve"> of </w:t>
      </w:r>
      <w:r w:rsidR="003820ED">
        <w:t xml:space="preserve">electrical </w:t>
      </w:r>
      <w:r w:rsidR="00B63F0F">
        <w:t xml:space="preserve">input </w:t>
      </w:r>
      <w:r w:rsidR="0031567A">
        <w:t>data</w:t>
      </w:r>
      <w:r w:rsidR="001C05D5">
        <w:t xml:space="preserve">. </w:t>
      </w:r>
      <w:r w:rsidR="001507EE">
        <w:t xml:space="preserve">Typical electrical characteristics included </w:t>
      </w:r>
      <w:r w:rsidR="00B63F0F">
        <w:t xml:space="preserve">in the predictive models </w:t>
      </w:r>
      <w:r w:rsidR="001507EE">
        <w:t xml:space="preserve">are </w:t>
      </w:r>
      <w:r w:rsidR="00B63F0F">
        <w:t xml:space="preserve">circuit nominal voltage level (kV), circuit </w:t>
      </w:r>
      <w:r w:rsidR="00B02B39">
        <w:t>loading</w:t>
      </w:r>
      <w:r w:rsidR="00B63F0F">
        <w:t xml:space="preserve"> (kVA)</w:t>
      </w:r>
      <w:r w:rsidR="00B02B39">
        <w:t>,</w:t>
      </w:r>
      <w:r w:rsidR="005E7393">
        <w:t xml:space="preserve"> number of customers per circuit, </w:t>
      </w:r>
      <w:r w:rsidR="001C05D5">
        <w:t xml:space="preserve">underground or overhead </w:t>
      </w:r>
      <w:r w:rsidR="00AE5626">
        <w:t>application</w:t>
      </w:r>
      <w:r w:rsidR="002E024B">
        <w:t xml:space="preserve">, </w:t>
      </w:r>
      <w:r w:rsidR="007238F2">
        <w:t xml:space="preserve">conductor </w:t>
      </w:r>
      <w:r w:rsidR="00CA1B09">
        <w:t>size</w:t>
      </w:r>
      <w:r w:rsidR="002E024B">
        <w:t xml:space="preserve">, </w:t>
      </w:r>
      <w:r w:rsidR="00EA4A62">
        <w:t xml:space="preserve">type, </w:t>
      </w:r>
      <w:r w:rsidR="002E024B">
        <w:t>material – copper or aluminum</w:t>
      </w:r>
      <w:r w:rsidR="00263841">
        <w:t xml:space="preserve">, </w:t>
      </w:r>
      <w:r w:rsidR="00CA1B09">
        <w:t xml:space="preserve">insulation type, </w:t>
      </w:r>
      <w:r w:rsidR="00263841">
        <w:t xml:space="preserve">cable </w:t>
      </w:r>
      <w:r w:rsidR="009A67DA">
        <w:t>underground installation type,</w:t>
      </w:r>
      <w:r w:rsidR="00A73AD0">
        <w:t xml:space="preserve"> etc. </w:t>
      </w:r>
      <w:r w:rsidR="009A67DA">
        <w:t xml:space="preserve"> </w:t>
      </w:r>
      <w:r w:rsidR="00514A69">
        <w:t>The s</w:t>
      </w:r>
      <w:r w:rsidR="00CD0C7B">
        <w:t xml:space="preserve">hort-circuit </w:t>
      </w:r>
      <w:r w:rsidR="0093263D">
        <w:t xml:space="preserve">duty </w:t>
      </w:r>
      <w:r w:rsidR="00CD0C7B">
        <w:t xml:space="preserve">was calculated at each </w:t>
      </w:r>
      <w:r w:rsidR="00DF3CBC">
        <w:t xml:space="preserve">segment, </w:t>
      </w:r>
      <w:r w:rsidR="00CD0C7B">
        <w:t>structure</w:t>
      </w:r>
      <w:r w:rsidR="00DF3CBC">
        <w:t>-</w:t>
      </w:r>
      <w:r w:rsidR="00CD0C7B">
        <w:t>with</w:t>
      </w:r>
      <w:r w:rsidR="00DF3CBC">
        <w:t>-</w:t>
      </w:r>
      <w:r w:rsidR="00CD0C7B">
        <w:t xml:space="preserve">equipment </w:t>
      </w:r>
      <w:r w:rsidR="00DF3CBC">
        <w:t xml:space="preserve">to structure-with-equipment, </w:t>
      </w:r>
      <w:r w:rsidR="00CD0C7B">
        <w:t xml:space="preserve">on the </w:t>
      </w:r>
      <w:r w:rsidR="00186FB7">
        <w:t xml:space="preserve">underground </w:t>
      </w:r>
      <w:r w:rsidR="00CD0C7B">
        <w:t>distribution circuit. The calculation was performed using the breaker duty</w:t>
      </w:r>
      <w:r w:rsidR="00EA1098">
        <w:t xml:space="preserve"> at the substation</w:t>
      </w:r>
      <w:r w:rsidR="00CD0C7B">
        <w:t xml:space="preserve">, cable </w:t>
      </w:r>
      <w:r w:rsidR="00186FB7">
        <w:t xml:space="preserve">impedance, </w:t>
      </w:r>
      <w:r w:rsidR="00CD0C7B">
        <w:t>and length of the segment</w:t>
      </w:r>
      <w:r w:rsidR="00703E66">
        <w:t xml:space="preserve"> between two structures with equipment</w:t>
      </w:r>
      <w:r w:rsidR="00CD0C7B">
        <w:t xml:space="preserve">. </w:t>
      </w:r>
    </w:p>
    <w:p w14:paraId="44AF735C" w14:textId="375D3647" w:rsidR="008252D9" w:rsidRDefault="004F326D" w:rsidP="003A7358">
      <w:pPr>
        <w:pStyle w:val="Subtitle"/>
      </w:pPr>
      <w:r>
        <w:t xml:space="preserve">2: </w:t>
      </w:r>
      <w:r w:rsidR="001507EE">
        <w:t xml:space="preserve">Non-electrical Data </w:t>
      </w:r>
    </w:p>
    <w:p w14:paraId="494FFD86" w14:textId="4DAD88C6" w:rsidR="001507EE" w:rsidRDefault="00F22BC6">
      <w:r>
        <w:t>Examples of n</w:t>
      </w:r>
      <w:r w:rsidR="00B02B39">
        <w:t>on-electrical data included are</w:t>
      </w:r>
      <w:r w:rsidR="002115FE">
        <w:t xml:space="preserve"> </w:t>
      </w:r>
      <w:r w:rsidR="00B02B39">
        <w:t>component install</w:t>
      </w:r>
      <w:r w:rsidR="003A0611">
        <w:t xml:space="preserve">ation date or years in-service (asset age), region and district data, </w:t>
      </w:r>
      <w:r>
        <w:t xml:space="preserve">and </w:t>
      </w:r>
      <w:r w:rsidR="003A0611">
        <w:t>end-type user (commercial, small and large business, industrial)</w:t>
      </w:r>
      <w:r w:rsidR="00C15808">
        <w:t xml:space="preserve">. </w:t>
      </w:r>
    </w:p>
    <w:p w14:paraId="0F6BC2FF" w14:textId="5E4A7750" w:rsidR="008C25A5" w:rsidRPr="004B2D03" w:rsidRDefault="004F326D" w:rsidP="008C25A5">
      <w:pPr>
        <w:pStyle w:val="Subtitle"/>
      </w:pPr>
      <w:r>
        <w:t xml:space="preserve">3: </w:t>
      </w:r>
      <w:r w:rsidR="008C25A5">
        <w:t xml:space="preserve">Historical Performance Data </w:t>
      </w:r>
    </w:p>
    <w:p w14:paraId="602D5656" w14:textId="12D33949" w:rsidR="008C25A5" w:rsidRPr="001507EE" w:rsidRDefault="008C25A5">
      <w:r>
        <w:t>The e</w:t>
      </w:r>
      <w:r w:rsidRPr="004B2D03">
        <w:t xml:space="preserve">ffect of historical asset performance </w:t>
      </w:r>
      <w:r>
        <w:t>was</w:t>
      </w:r>
      <w:r w:rsidRPr="004B2D03">
        <w:t xml:space="preserve"> captured by taking into consideration historical outages in the </w:t>
      </w:r>
      <w:r>
        <w:t>past</w:t>
      </w:r>
      <w:r w:rsidRPr="004B2D03">
        <w:t xml:space="preserve"> 5-10 years. The </w:t>
      </w:r>
      <w:r w:rsidR="00CA18AD">
        <w:t xml:space="preserve">date of operation and the </w:t>
      </w:r>
      <w:r w:rsidRPr="004B2D03">
        <w:t xml:space="preserve">number of </w:t>
      </w:r>
      <w:r w:rsidR="00CA18AD">
        <w:t>CB/</w:t>
      </w:r>
      <w:r w:rsidRPr="004B2D03">
        <w:t xml:space="preserve">switch operations and other operational characteristics </w:t>
      </w:r>
      <w:r>
        <w:t xml:space="preserve">were also considered, </w:t>
      </w:r>
      <w:r w:rsidRPr="004B2D03">
        <w:t>if suitable</w:t>
      </w:r>
      <w:r>
        <w:t xml:space="preserve"> and available</w:t>
      </w:r>
      <w:r w:rsidRPr="004B2D03">
        <w:t xml:space="preserve"> for the operation of that asset category. </w:t>
      </w:r>
    </w:p>
    <w:p w14:paraId="2ACAC8CA" w14:textId="3F8D6CB6" w:rsidR="00310EA1" w:rsidRDefault="004F326D" w:rsidP="00310EA1">
      <w:pPr>
        <w:pStyle w:val="Subtitle"/>
      </w:pPr>
      <w:r>
        <w:t xml:space="preserve">4: </w:t>
      </w:r>
      <w:r w:rsidR="00310EA1">
        <w:t>Weather Data</w:t>
      </w:r>
      <w:r w:rsidR="0046481C">
        <w:t xml:space="preserve"> </w:t>
      </w:r>
    </w:p>
    <w:p w14:paraId="469DB237" w14:textId="6C637EB8" w:rsidR="00310EA1" w:rsidRDefault="0088681C" w:rsidP="0088681C">
      <w:r w:rsidRPr="0088681C">
        <w:t>SCE obtained hourly weather data from over 25 identified weather stations across the SCE territory</w:t>
      </w:r>
      <w:r w:rsidR="00524790">
        <w:t xml:space="preserve"> as well as data provided by our third party consultant ADS</w:t>
      </w:r>
      <w:r w:rsidRPr="0088681C">
        <w:t xml:space="preserve">. Weather conditions across the SCE territory were considered for by </w:t>
      </w:r>
      <w:proofErr w:type="gramStart"/>
      <w:r w:rsidRPr="0088681C">
        <w:t>taking into account</w:t>
      </w:r>
      <w:proofErr w:type="gramEnd"/>
      <w:r w:rsidRPr="0088681C">
        <w:t xml:space="preserve"> a weighted average of ambient temperature, hourly peak temperature, dew point temperature, wet-bulb temperature, relative humidity, directional wind speed, maximum wind speed, solar radiation data and station pressure.</w:t>
      </w:r>
    </w:p>
    <w:p w14:paraId="665103E6" w14:textId="3E881DC1" w:rsidR="008252D9" w:rsidRDefault="004F326D" w:rsidP="00927C9E">
      <w:pPr>
        <w:pStyle w:val="Subtitle"/>
      </w:pPr>
      <w:r>
        <w:t xml:space="preserve">5: </w:t>
      </w:r>
      <w:r w:rsidR="008252D9">
        <w:t xml:space="preserve">Environmental Data </w:t>
      </w:r>
    </w:p>
    <w:p w14:paraId="77C761B0" w14:textId="0B574D6A" w:rsidR="00E373D0" w:rsidRDefault="0098322B">
      <w:r>
        <w:t>Groundwater and water table elevation data was gathered from an open data source supplied by the California Department of Water Resources.</w:t>
      </w:r>
    </w:p>
    <w:p w14:paraId="181450A2" w14:textId="463FCA46" w:rsidR="008C25A5" w:rsidRDefault="004F326D" w:rsidP="00927C9E">
      <w:pPr>
        <w:pStyle w:val="Subtitle"/>
      </w:pPr>
      <w:r>
        <w:t xml:space="preserve">6: </w:t>
      </w:r>
      <w:r w:rsidR="008C25A5">
        <w:t xml:space="preserve">Geographical Data </w:t>
      </w:r>
    </w:p>
    <w:p w14:paraId="5E661351" w14:textId="5004A123" w:rsidR="008C25A5" w:rsidRDefault="00AD011E">
      <w:r>
        <w:t xml:space="preserve">Asset sensitivity to location is included by modeling longitude, latitude, elevation and average grade or slope of a terrain. </w:t>
      </w:r>
    </w:p>
    <w:p w14:paraId="79339ED4" w14:textId="4C6128BF" w:rsidR="008252D9" w:rsidRDefault="008252D9" w:rsidP="00E2410E">
      <w:pPr>
        <w:pStyle w:val="Subtitle"/>
      </w:pPr>
      <w:r>
        <w:t>Data Assumptions and Limitations</w:t>
      </w:r>
    </w:p>
    <w:p w14:paraId="0CA6405D" w14:textId="29526FAF" w:rsidR="00711FA7" w:rsidRDefault="008C5CDB">
      <w:r w:rsidRPr="004B2D03">
        <w:t>The accuracy of the</w:t>
      </w:r>
      <w:r>
        <w:t xml:space="preserve"> predicted results is very </w:t>
      </w:r>
      <w:r w:rsidRPr="004B2D03">
        <w:t>dependent on the accuracy of the data used to build the predictive models. Some assets have limited data and some assets, such as underground primary cables</w:t>
      </w:r>
      <w:r w:rsidR="00F22BC6">
        <w:t>,</w:t>
      </w:r>
      <w:r w:rsidRPr="004B2D03">
        <w:t xml:space="preserve"> required extensive reso</w:t>
      </w:r>
      <w:r w:rsidR="00F03C00">
        <w:t>urces</w:t>
      </w:r>
      <w:r w:rsidR="008252D9">
        <w:t xml:space="preserve"> to identify accurate failure data</w:t>
      </w:r>
      <w:r w:rsidR="00F03C00">
        <w:t>. For example, FIM maps were</w:t>
      </w:r>
      <w:r w:rsidRPr="004B2D03">
        <w:t xml:space="preserve"> visually examined </w:t>
      </w:r>
      <w:r w:rsidR="008252D9">
        <w:t xml:space="preserve">for identifying segment-level failures for UG Cable for a limited time-period, </w:t>
      </w:r>
      <w:r w:rsidRPr="004B2D03">
        <w:t xml:space="preserve">which </w:t>
      </w:r>
      <w:r w:rsidR="008252D9">
        <w:t>is</w:t>
      </w:r>
      <w:r w:rsidRPr="004B2D03">
        <w:t xml:space="preserve"> time consuming</w:t>
      </w:r>
      <w:r w:rsidR="008252D9">
        <w:t>, and therefore can only be done on a limited basis</w:t>
      </w:r>
      <w:r w:rsidRPr="004B2D03">
        <w:t xml:space="preserve">. </w:t>
      </w:r>
    </w:p>
    <w:p w14:paraId="6A9DA44B" w14:textId="1EB2FC2C" w:rsidR="008C5CDB" w:rsidRDefault="008C5CDB">
      <w:r w:rsidRPr="004B2D03">
        <w:t xml:space="preserve">Data integrity issues were identified in the process of developing predictive models. Data </w:t>
      </w:r>
      <w:r w:rsidR="00941193">
        <w:t>“</w:t>
      </w:r>
      <w:r w:rsidRPr="004B2D03">
        <w:t>amputation</w:t>
      </w:r>
      <w:r w:rsidR="00941193">
        <w:t>”</w:t>
      </w:r>
      <w:r w:rsidRPr="004B2D03">
        <w:t xml:space="preserve"> was used to populate missing data. The assumptions used for the data amputation utilized SCE’s </w:t>
      </w:r>
      <w:r w:rsidRPr="004B2D03">
        <w:lastRenderedPageBreak/>
        <w:t>Distribution Design Standard (D</w:t>
      </w:r>
      <w:r w:rsidR="00711FA7">
        <w:t>D</w:t>
      </w:r>
      <w:r w:rsidRPr="004B2D03">
        <w:t>S), engineering judgement, manufacturer data</w:t>
      </w:r>
      <w:r w:rsidR="00F22BC6">
        <w:t xml:space="preserve"> and</w:t>
      </w:r>
      <w:r w:rsidRPr="004B2D03">
        <w:t xml:space="preserve"> acceptable engineering practices.</w:t>
      </w:r>
    </w:p>
    <w:p w14:paraId="7CBD7E03" w14:textId="20AE2002" w:rsidR="00774D2D" w:rsidRPr="004A349E" w:rsidRDefault="008C64AE" w:rsidP="00C81F8D">
      <w:pPr>
        <w:pStyle w:val="Heading1"/>
        <w:numPr>
          <w:ilvl w:val="0"/>
          <w:numId w:val="3"/>
        </w:numPr>
        <w:spacing w:line="360" w:lineRule="auto"/>
        <w:rPr>
          <w:rFonts w:asciiTheme="minorHAnsi" w:hAnsiTheme="minorHAnsi"/>
          <w:b/>
          <w:color w:val="auto"/>
          <w:sz w:val="28"/>
          <w:szCs w:val="28"/>
        </w:rPr>
      </w:pPr>
      <w:r w:rsidRPr="004A349E">
        <w:rPr>
          <w:rFonts w:asciiTheme="minorHAnsi" w:hAnsiTheme="minorHAnsi"/>
          <w:b/>
          <w:color w:val="auto"/>
          <w:sz w:val="28"/>
          <w:szCs w:val="28"/>
        </w:rPr>
        <w:t>Predictive Models</w:t>
      </w:r>
    </w:p>
    <w:p w14:paraId="0C98273D" w14:textId="6D28D918" w:rsidR="00774D2D" w:rsidRPr="004B2D03" w:rsidRDefault="00774D2D" w:rsidP="00774D2D">
      <w:r w:rsidRPr="004B2D03">
        <w:t xml:space="preserve">Predictive models are the foundation of the predictive </w:t>
      </w:r>
      <w:r w:rsidR="00B40F09">
        <w:t>maintenance effort</w:t>
      </w:r>
      <w:r w:rsidRPr="004B2D03">
        <w:t xml:space="preserve">. </w:t>
      </w:r>
      <w:r w:rsidR="0083372F" w:rsidRPr="004B2D03">
        <w:t xml:space="preserve">The </w:t>
      </w:r>
      <w:r w:rsidR="008C64AE" w:rsidRPr="004B2D03">
        <w:t>predictive models</w:t>
      </w:r>
      <w:r w:rsidR="003B3B15">
        <w:t xml:space="preserve"> estimate</w:t>
      </w:r>
      <w:r w:rsidR="0083372F" w:rsidRPr="004B2D03">
        <w:t xml:space="preserve"> the historical impact of all variables </w:t>
      </w:r>
      <w:r w:rsidR="00C30DE5">
        <w:t xml:space="preserve">to predict </w:t>
      </w:r>
      <w:r w:rsidR="00711FA7">
        <w:t xml:space="preserve">an </w:t>
      </w:r>
      <w:r w:rsidR="0083372F" w:rsidRPr="004B2D03">
        <w:t>asset</w:t>
      </w:r>
      <w:r w:rsidR="00711FA7">
        <w:t>’s</w:t>
      </w:r>
      <w:r w:rsidR="0083372F" w:rsidRPr="004B2D03">
        <w:t xml:space="preserve"> future performance. </w:t>
      </w:r>
      <w:r w:rsidRPr="004B2D03">
        <w:t xml:space="preserve">The viability of the predictive analysis results </w:t>
      </w:r>
      <w:proofErr w:type="gramStart"/>
      <w:r w:rsidRPr="004B2D03">
        <w:t>depend</w:t>
      </w:r>
      <w:proofErr w:type="gramEnd"/>
      <w:r w:rsidRPr="004B2D03">
        <w:t xml:space="preserve"> on the accuracy of the predictive models. </w:t>
      </w:r>
      <w:r w:rsidR="00A45E2E">
        <w:t>Eight</w:t>
      </w:r>
      <w:r w:rsidR="00C65A1C" w:rsidRPr="004B2D03">
        <w:t xml:space="preserve"> </w:t>
      </w:r>
      <w:r w:rsidR="00C17A4A" w:rsidRPr="004B2D03">
        <w:t xml:space="preserve">predictive </w:t>
      </w:r>
      <w:r w:rsidR="006C5C2A" w:rsidRPr="004B2D03">
        <w:t xml:space="preserve">models </w:t>
      </w:r>
      <w:r w:rsidR="00235645">
        <w:t xml:space="preserve">for </w:t>
      </w:r>
      <w:r w:rsidR="00A45E2E">
        <w:t>four</w:t>
      </w:r>
      <w:r w:rsidR="00C65A1C">
        <w:t xml:space="preserve"> </w:t>
      </w:r>
      <w:r w:rsidR="004E6833">
        <w:t>types</w:t>
      </w:r>
      <w:r w:rsidR="00235645">
        <w:t xml:space="preserve"> of assets </w:t>
      </w:r>
      <w:r w:rsidR="006C5C2A" w:rsidRPr="004B2D03">
        <w:t xml:space="preserve">were developed to </w:t>
      </w:r>
      <w:r w:rsidR="008C64AE" w:rsidRPr="004B2D03">
        <w:t>perform predictive</w:t>
      </w:r>
      <w:r w:rsidR="006C5C2A" w:rsidRPr="004B2D03">
        <w:t xml:space="preserve"> </w:t>
      </w:r>
      <w:r w:rsidR="00CC5DD7">
        <w:t>analysi</w:t>
      </w:r>
      <w:r w:rsidR="00E10548" w:rsidRPr="004B2D03">
        <w:t>s</w:t>
      </w:r>
      <w:r w:rsidRPr="004B2D03">
        <w:t xml:space="preserve"> </w:t>
      </w:r>
      <w:r w:rsidR="00176E03" w:rsidRPr="004B2D03">
        <w:t>as shown in Table 2</w:t>
      </w:r>
      <w:r w:rsidR="00DC697D" w:rsidRPr="004B2D03">
        <w:t xml:space="preserve">. </w:t>
      </w:r>
    </w:p>
    <w:p w14:paraId="4426033C" w14:textId="26ADC1A1" w:rsidR="00774D2D" w:rsidRPr="004B2D03" w:rsidRDefault="00176E03" w:rsidP="00774D2D">
      <w:pPr>
        <w:contextualSpacing/>
        <w:jc w:val="center"/>
        <w:rPr>
          <w:b/>
        </w:rPr>
      </w:pPr>
      <w:r w:rsidRPr="004B2D03">
        <w:rPr>
          <w:b/>
        </w:rPr>
        <w:t>Table 2</w:t>
      </w:r>
      <w:r w:rsidR="00774D2D" w:rsidRPr="004B2D03">
        <w:rPr>
          <w:b/>
        </w:rPr>
        <w:t>:  Predictive Models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gridCol w:w="5035"/>
      </w:tblGrid>
      <w:tr w:rsidR="00774D2D" w:rsidRPr="004B2D03" w14:paraId="47B62268" w14:textId="77777777" w:rsidTr="00971B72">
        <w:trPr>
          <w:trHeight w:val="288"/>
          <w:tblHeader/>
          <w:jc w:val="center"/>
        </w:trPr>
        <w:tc>
          <w:tcPr>
            <w:tcW w:w="4315" w:type="dxa"/>
            <w:shd w:val="clear" w:color="000000" w:fill="305496"/>
            <w:noWrap/>
            <w:vAlign w:val="bottom"/>
            <w:hideMark/>
          </w:tcPr>
          <w:p w14:paraId="0156F7DB" w14:textId="3DC0CF31" w:rsidR="00774D2D" w:rsidRPr="002315B0" w:rsidRDefault="008C64AE" w:rsidP="00F37561">
            <w:pPr>
              <w:spacing w:after="0" w:line="240" w:lineRule="auto"/>
              <w:jc w:val="center"/>
              <w:rPr>
                <w:rFonts w:eastAsia="Times New Roman" w:cs="Times New Roman"/>
                <w:b/>
                <w:bCs/>
                <w:color w:val="FFFFFF"/>
              </w:rPr>
            </w:pPr>
            <w:r w:rsidRPr="002315B0">
              <w:rPr>
                <w:rFonts w:eastAsia="Times New Roman" w:cs="Times New Roman"/>
                <w:b/>
                <w:bCs/>
                <w:color w:val="FFFFFF"/>
              </w:rPr>
              <w:t>Predictive Models</w:t>
            </w:r>
            <w:r w:rsidR="00774D2D" w:rsidRPr="004B2D03">
              <w:rPr>
                <w:rFonts w:eastAsia="Times New Roman" w:cs="Times New Roman"/>
                <w:b/>
                <w:bCs/>
                <w:color w:val="FFFFFF"/>
              </w:rPr>
              <w:t xml:space="preserve"> by Asset Category</w:t>
            </w:r>
          </w:p>
        </w:tc>
        <w:tc>
          <w:tcPr>
            <w:tcW w:w="5035" w:type="dxa"/>
            <w:shd w:val="clear" w:color="000000" w:fill="305496"/>
            <w:noWrap/>
            <w:vAlign w:val="bottom"/>
            <w:hideMark/>
          </w:tcPr>
          <w:p w14:paraId="006F44FC" w14:textId="75D2AB0B" w:rsidR="00774D2D" w:rsidRPr="002315B0" w:rsidRDefault="008C64AE" w:rsidP="003C7E10">
            <w:pPr>
              <w:spacing w:after="0" w:line="240" w:lineRule="auto"/>
              <w:jc w:val="center"/>
              <w:rPr>
                <w:rFonts w:eastAsia="Times New Roman" w:cs="Times New Roman"/>
                <w:b/>
                <w:bCs/>
                <w:color w:val="FFFFFF"/>
              </w:rPr>
            </w:pPr>
            <w:r w:rsidRPr="002315B0">
              <w:rPr>
                <w:rFonts w:eastAsia="Times New Roman" w:cs="Times New Roman"/>
                <w:b/>
                <w:bCs/>
                <w:color w:val="FFFFFF"/>
              </w:rPr>
              <w:t>Predictive Models</w:t>
            </w:r>
            <w:r w:rsidR="00774D2D" w:rsidRPr="004B2D03">
              <w:rPr>
                <w:rFonts w:eastAsia="Times New Roman" w:cs="Times New Roman"/>
                <w:b/>
                <w:bCs/>
                <w:color w:val="FFFFFF"/>
              </w:rPr>
              <w:t xml:space="preserve"> by Asset </w:t>
            </w:r>
            <w:r w:rsidR="003C7E10">
              <w:rPr>
                <w:rFonts w:eastAsia="Times New Roman" w:cs="Times New Roman"/>
                <w:b/>
                <w:bCs/>
                <w:color w:val="FFFFFF"/>
              </w:rPr>
              <w:t>Type</w:t>
            </w:r>
          </w:p>
        </w:tc>
      </w:tr>
      <w:tr w:rsidR="00B40F09" w:rsidRPr="004B2D03" w14:paraId="6CCA3140" w14:textId="77777777" w:rsidTr="00971B72">
        <w:trPr>
          <w:trHeight w:val="404"/>
          <w:jc w:val="center"/>
        </w:trPr>
        <w:tc>
          <w:tcPr>
            <w:tcW w:w="4315" w:type="dxa"/>
            <w:shd w:val="clear" w:color="auto" w:fill="auto"/>
            <w:noWrap/>
            <w:vAlign w:val="bottom"/>
            <w:hideMark/>
          </w:tcPr>
          <w:p w14:paraId="2451AC32" w14:textId="3695F292" w:rsidR="00B40F09" w:rsidRDefault="00B40F09" w:rsidP="00F37561">
            <w:pPr>
              <w:spacing w:after="0" w:line="240" w:lineRule="auto"/>
              <w:rPr>
                <w:rFonts w:eastAsia="Times New Roman" w:cs="Times New Roman"/>
                <w:color w:val="000000"/>
              </w:rPr>
            </w:pPr>
            <w:r w:rsidRPr="00E462EB">
              <w:rPr>
                <w:rFonts w:eastAsia="Times New Roman" w:cs="Times New Roman"/>
                <w:color w:val="000000"/>
              </w:rPr>
              <w:t>Underground primary cable failure models</w:t>
            </w:r>
          </w:p>
          <w:p w14:paraId="3152D139" w14:textId="53551002" w:rsidR="00B40F09" w:rsidRPr="00E462EB" w:rsidRDefault="00B40F09" w:rsidP="00F37561">
            <w:pPr>
              <w:spacing w:after="0" w:line="240" w:lineRule="auto"/>
              <w:rPr>
                <w:rFonts w:eastAsia="Times New Roman" w:cs="Times New Roman"/>
                <w:color w:val="000000"/>
              </w:rPr>
            </w:pPr>
          </w:p>
        </w:tc>
        <w:tc>
          <w:tcPr>
            <w:tcW w:w="5035" w:type="dxa"/>
            <w:shd w:val="clear" w:color="auto" w:fill="auto"/>
            <w:noWrap/>
            <w:vAlign w:val="bottom"/>
            <w:hideMark/>
          </w:tcPr>
          <w:p w14:paraId="51315657" w14:textId="5495D6C3" w:rsidR="00B40F09" w:rsidRPr="002315B0" w:rsidRDefault="00B40F09" w:rsidP="00F37561">
            <w:pPr>
              <w:spacing w:after="0" w:line="240" w:lineRule="auto"/>
              <w:rPr>
                <w:rFonts w:eastAsia="Times New Roman" w:cs="Times New Roman"/>
                <w:color w:val="000000"/>
                <w:sz w:val="20"/>
              </w:rPr>
            </w:pPr>
            <w:r w:rsidRPr="002315B0">
              <w:rPr>
                <w:rFonts w:eastAsia="Times New Roman" w:cs="Times New Roman"/>
                <w:color w:val="000000"/>
                <w:sz w:val="20"/>
              </w:rPr>
              <w:t>Underground primary</w:t>
            </w:r>
            <w:r w:rsidRPr="004B2D03">
              <w:rPr>
                <w:rFonts w:eastAsia="Times New Roman" w:cs="Times New Roman"/>
                <w:color w:val="000000"/>
                <w:sz w:val="20"/>
              </w:rPr>
              <w:t xml:space="preserve"> mainline </w:t>
            </w:r>
            <w:r>
              <w:rPr>
                <w:rFonts w:eastAsia="Times New Roman" w:cs="Times New Roman"/>
                <w:color w:val="000000"/>
                <w:sz w:val="20"/>
              </w:rPr>
              <w:t>cable</w:t>
            </w:r>
            <w:r w:rsidR="00AE4984">
              <w:rPr>
                <w:rFonts w:eastAsia="Times New Roman" w:cs="Times New Roman"/>
                <w:color w:val="000000"/>
                <w:sz w:val="20"/>
              </w:rPr>
              <w:t xml:space="preserve"> </w:t>
            </w:r>
            <w:r w:rsidR="00A30DD8">
              <w:rPr>
                <w:rFonts w:eastAsia="Times New Roman" w:cs="Times New Roman"/>
                <w:color w:val="000000"/>
                <w:sz w:val="20"/>
              </w:rPr>
              <w:t>&amp; unfused radial cable model</w:t>
            </w:r>
          </w:p>
        </w:tc>
      </w:tr>
      <w:tr w:rsidR="003B1155" w:rsidRPr="004B2D03" w14:paraId="011FED7C" w14:textId="77777777" w:rsidTr="00971B72">
        <w:trPr>
          <w:trHeight w:val="296"/>
          <w:jc w:val="center"/>
        </w:trPr>
        <w:tc>
          <w:tcPr>
            <w:tcW w:w="4315" w:type="dxa"/>
            <w:shd w:val="clear" w:color="auto" w:fill="auto"/>
            <w:noWrap/>
            <w:vAlign w:val="bottom"/>
            <w:hideMark/>
          </w:tcPr>
          <w:p w14:paraId="23D068CD" w14:textId="77777777" w:rsidR="003B1155" w:rsidRPr="00E462EB" w:rsidRDefault="003B1155" w:rsidP="00F37561">
            <w:pPr>
              <w:spacing w:after="0" w:line="240" w:lineRule="auto"/>
              <w:rPr>
                <w:rFonts w:eastAsia="Times New Roman" w:cs="Times New Roman"/>
                <w:color w:val="000000"/>
              </w:rPr>
            </w:pPr>
            <w:r w:rsidRPr="00E462EB">
              <w:rPr>
                <w:rFonts w:eastAsia="Times New Roman" w:cs="Times New Roman"/>
                <w:color w:val="000000"/>
              </w:rPr>
              <w:t>Transformer models</w:t>
            </w:r>
          </w:p>
        </w:tc>
        <w:tc>
          <w:tcPr>
            <w:tcW w:w="5035" w:type="dxa"/>
            <w:shd w:val="clear" w:color="auto" w:fill="auto"/>
            <w:noWrap/>
            <w:vAlign w:val="bottom"/>
            <w:hideMark/>
          </w:tcPr>
          <w:p w14:paraId="0D514064" w14:textId="064B9313" w:rsidR="003B1155" w:rsidRPr="002315B0" w:rsidRDefault="003B1155" w:rsidP="00F37561">
            <w:pPr>
              <w:spacing w:after="0" w:line="240" w:lineRule="auto"/>
              <w:rPr>
                <w:rFonts w:eastAsia="Times New Roman" w:cs="Times New Roman"/>
                <w:color w:val="000000"/>
                <w:sz w:val="20"/>
              </w:rPr>
            </w:pPr>
            <w:r>
              <w:rPr>
                <w:rFonts w:eastAsia="Times New Roman" w:cs="Times New Roman"/>
                <w:color w:val="000000"/>
                <w:sz w:val="20"/>
              </w:rPr>
              <w:t>T</w:t>
            </w:r>
            <w:r w:rsidRPr="004B2D03">
              <w:rPr>
                <w:rFonts w:eastAsia="Times New Roman" w:cs="Times New Roman"/>
                <w:color w:val="000000"/>
                <w:sz w:val="20"/>
              </w:rPr>
              <w:t>ransformer mode</w:t>
            </w:r>
            <w:r w:rsidR="004410ED">
              <w:rPr>
                <w:rFonts w:eastAsia="Times New Roman" w:cs="Times New Roman"/>
                <w:color w:val="000000"/>
                <w:sz w:val="20"/>
              </w:rPr>
              <w:t>l</w:t>
            </w:r>
          </w:p>
        </w:tc>
      </w:tr>
      <w:tr w:rsidR="00774D2D" w:rsidRPr="004B2D03" w14:paraId="6F3BD127" w14:textId="77777777" w:rsidTr="00971B72">
        <w:trPr>
          <w:trHeight w:val="288"/>
          <w:jc w:val="center"/>
        </w:trPr>
        <w:tc>
          <w:tcPr>
            <w:tcW w:w="4315" w:type="dxa"/>
            <w:shd w:val="clear" w:color="auto" w:fill="auto"/>
            <w:noWrap/>
            <w:vAlign w:val="bottom"/>
            <w:hideMark/>
          </w:tcPr>
          <w:p w14:paraId="10CA3226" w14:textId="77777777" w:rsidR="00774D2D" w:rsidRPr="00E462EB" w:rsidRDefault="00774D2D" w:rsidP="00F37561">
            <w:pPr>
              <w:spacing w:after="0" w:line="240" w:lineRule="auto"/>
              <w:rPr>
                <w:rFonts w:eastAsia="Times New Roman" w:cs="Times New Roman"/>
                <w:color w:val="000000"/>
              </w:rPr>
            </w:pPr>
            <w:r w:rsidRPr="00E462EB">
              <w:rPr>
                <w:rFonts w:eastAsia="Times New Roman" w:cs="Times New Roman"/>
                <w:color w:val="000000"/>
              </w:rPr>
              <w:t>Overhead conductors model</w:t>
            </w:r>
          </w:p>
        </w:tc>
        <w:tc>
          <w:tcPr>
            <w:tcW w:w="5035" w:type="dxa"/>
            <w:shd w:val="clear" w:color="auto" w:fill="auto"/>
            <w:noWrap/>
            <w:vAlign w:val="bottom"/>
            <w:hideMark/>
          </w:tcPr>
          <w:p w14:paraId="37F28DEF" w14:textId="77777777" w:rsidR="00774D2D" w:rsidRPr="002315B0" w:rsidRDefault="00774D2D" w:rsidP="00F37561">
            <w:pPr>
              <w:spacing w:after="0" w:line="240" w:lineRule="auto"/>
              <w:rPr>
                <w:rFonts w:eastAsia="Times New Roman" w:cs="Times New Roman"/>
                <w:color w:val="000000"/>
                <w:sz w:val="20"/>
              </w:rPr>
            </w:pPr>
            <w:r w:rsidRPr="004B2D03">
              <w:rPr>
                <w:rFonts w:eastAsia="Times New Roman" w:cs="Times New Roman"/>
                <w:color w:val="000000"/>
                <w:sz w:val="20"/>
              </w:rPr>
              <w:t>Overhead conductor</w:t>
            </w:r>
            <w:r w:rsidR="001638AC" w:rsidRPr="004B2D03">
              <w:rPr>
                <w:rFonts w:eastAsia="Times New Roman" w:cs="Times New Roman"/>
                <w:color w:val="000000"/>
                <w:sz w:val="20"/>
              </w:rPr>
              <w:t xml:space="preserve"> model</w:t>
            </w:r>
          </w:p>
        </w:tc>
      </w:tr>
      <w:tr w:rsidR="00A30DD8" w:rsidRPr="004B2D03" w14:paraId="3AB4FBB5" w14:textId="77777777" w:rsidTr="005C48A6">
        <w:trPr>
          <w:trHeight w:val="288"/>
          <w:jc w:val="center"/>
        </w:trPr>
        <w:tc>
          <w:tcPr>
            <w:tcW w:w="4315" w:type="dxa"/>
            <w:vMerge w:val="restart"/>
            <w:shd w:val="clear" w:color="auto" w:fill="auto"/>
            <w:noWrap/>
            <w:vAlign w:val="bottom"/>
            <w:hideMark/>
          </w:tcPr>
          <w:p w14:paraId="6B5F7B99" w14:textId="77777777" w:rsidR="00A30DD8" w:rsidRDefault="00A30DD8" w:rsidP="00F37561">
            <w:pPr>
              <w:spacing w:after="0" w:line="240" w:lineRule="auto"/>
              <w:rPr>
                <w:rFonts w:eastAsia="Times New Roman" w:cs="Times New Roman"/>
                <w:color w:val="000000"/>
              </w:rPr>
            </w:pPr>
            <w:r w:rsidRPr="00E462EB">
              <w:rPr>
                <w:rFonts w:eastAsia="Times New Roman" w:cs="Times New Roman"/>
                <w:color w:val="000000"/>
              </w:rPr>
              <w:t>Switch models</w:t>
            </w:r>
          </w:p>
          <w:p w14:paraId="781B1F1D" w14:textId="77777777" w:rsidR="00DB1371" w:rsidRDefault="00DB1371" w:rsidP="00F37561">
            <w:pPr>
              <w:spacing w:after="0" w:line="240" w:lineRule="auto"/>
              <w:rPr>
                <w:rFonts w:eastAsia="Times New Roman" w:cs="Times New Roman"/>
                <w:color w:val="000000"/>
              </w:rPr>
            </w:pPr>
          </w:p>
          <w:p w14:paraId="060FC459" w14:textId="5BB88814" w:rsidR="00A30DD8" w:rsidRDefault="00A30DD8" w:rsidP="00F37561">
            <w:pPr>
              <w:spacing w:after="0" w:line="240" w:lineRule="auto"/>
              <w:rPr>
                <w:rFonts w:eastAsia="Times New Roman" w:cs="Times New Roman"/>
                <w:color w:val="000000"/>
              </w:rPr>
            </w:pPr>
          </w:p>
          <w:p w14:paraId="5B554186" w14:textId="21EAA8D7" w:rsidR="00A45E2E" w:rsidRDefault="00A45E2E" w:rsidP="00F37561">
            <w:pPr>
              <w:spacing w:after="0" w:line="240" w:lineRule="auto"/>
              <w:rPr>
                <w:rFonts w:eastAsia="Times New Roman" w:cs="Times New Roman"/>
                <w:color w:val="000000"/>
              </w:rPr>
            </w:pPr>
          </w:p>
          <w:p w14:paraId="59410E93" w14:textId="77777777" w:rsidR="00A30DD8" w:rsidRDefault="00A30DD8" w:rsidP="00F37561">
            <w:pPr>
              <w:spacing w:after="0" w:line="240" w:lineRule="auto"/>
              <w:rPr>
                <w:rFonts w:eastAsia="Times New Roman" w:cs="Times New Roman"/>
                <w:color w:val="000000"/>
              </w:rPr>
            </w:pPr>
          </w:p>
          <w:p w14:paraId="64D3C25F" w14:textId="1A77CF59" w:rsidR="00A30DD8" w:rsidRPr="00E462EB" w:rsidRDefault="00A30DD8" w:rsidP="00F37561">
            <w:pPr>
              <w:spacing w:after="0" w:line="240" w:lineRule="auto"/>
              <w:rPr>
                <w:rFonts w:eastAsia="Times New Roman" w:cs="Times New Roman"/>
                <w:color w:val="000000"/>
              </w:rPr>
            </w:pPr>
          </w:p>
        </w:tc>
        <w:tc>
          <w:tcPr>
            <w:tcW w:w="5035" w:type="dxa"/>
            <w:shd w:val="clear" w:color="auto" w:fill="auto"/>
            <w:noWrap/>
            <w:vAlign w:val="bottom"/>
            <w:hideMark/>
          </w:tcPr>
          <w:p w14:paraId="2AD4A46F" w14:textId="77777777" w:rsidR="00A30DD8" w:rsidRPr="002315B0" w:rsidRDefault="00A30DD8" w:rsidP="00F37561">
            <w:pPr>
              <w:spacing w:after="0" w:line="240" w:lineRule="auto"/>
              <w:rPr>
                <w:rFonts w:eastAsia="Times New Roman" w:cs="Times New Roman"/>
                <w:color w:val="000000"/>
                <w:sz w:val="20"/>
              </w:rPr>
            </w:pPr>
            <w:r w:rsidRPr="004B2D03">
              <w:rPr>
                <w:rFonts w:eastAsia="Times New Roman" w:cs="Times New Roman"/>
                <w:color w:val="000000"/>
                <w:sz w:val="20"/>
              </w:rPr>
              <w:t>BURD switch model</w:t>
            </w:r>
          </w:p>
        </w:tc>
      </w:tr>
      <w:tr w:rsidR="00A30DD8" w:rsidRPr="004B2D03" w14:paraId="3693D511" w14:textId="77777777" w:rsidTr="005C48A6">
        <w:trPr>
          <w:trHeight w:val="288"/>
          <w:jc w:val="center"/>
        </w:trPr>
        <w:tc>
          <w:tcPr>
            <w:tcW w:w="4315" w:type="dxa"/>
            <w:vMerge/>
            <w:vAlign w:val="center"/>
            <w:hideMark/>
          </w:tcPr>
          <w:p w14:paraId="4C29303C" w14:textId="7113EFD3" w:rsidR="00A30DD8" w:rsidRPr="002315B0" w:rsidRDefault="00A30DD8" w:rsidP="00F37561">
            <w:pPr>
              <w:spacing w:after="0" w:line="240" w:lineRule="auto"/>
              <w:rPr>
                <w:rFonts w:eastAsia="Times New Roman" w:cs="Times New Roman"/>
                <w:color w:val="000000"/>
                <w:sz w:val="20"/>
              </w:rPr>
            </w:pPr>
          </w:p>
        </w:tc>
        <w:tc>
          <w:tcPr>
            <w:tcW w:w="5035" w:type="dxa"/>
            <w:shd w:val="clear" w:color="auto" w:fill="auto"/>
            <w:noWrap/>
            <w:vAlign w:val="bottom"/>
            <w:hideMark/>
          </w:tcPr>
          <w:p w14:paraId="632C53B3" w14:textId="248F4E49" w:rsidR="00A30DD8" w:rsidRPr="002315B0" w:rsidRDefault="00A30DD8" w:rsidP="00F37561">
            <w:pPr>
              <w:spacing w:after="0" w:line="240" w:lineRule="auto"/>
              <w:rPr>
                <w:rFonts w:eastAsia="Times New Roman" w:cs="Times New Roman"/>
                <w:color w:val="000000"/>
                <w:sz w:val="20"/>
              </w:rPr>
            </w:pPr>
            <w:r w:rsidRPr="004B2D03">
              <w:rPr>
                <w:rFonts w:eastAsia="Times New Roman" w:cs="Times New Roman"/>
                <w:color w:val="000000"/>
                <w:sz w:val="20"/>
              </w:rPr>
              <w:t>Oil</w:t>
            </w:r>
            <w:r>
              <w:rPr>
                <w:rFonts w:eastAsia="Times New Roman" w:cs="Times New Roman"/>
                <w:color w:val="000000"/>
                <w:sz w:val="20"/>
              </w:rPr>
              <w:t xml:space="preserve"> &amp; Gas</w:t>
            </w:r>
            <w:r w:rsidRPr="004B2D03">
              <w:rPr>
                <w:rFonts w:eastAsia="Times New Roman" w:cs="Times New Roman"/>
                <w:color w:val="000000"/>
                <w:sz w:val="20"/>
              </w:rPr>
              <w:t xml:space="preserve"> switch model</w:t>
            </w:r>
          </w:p>
        </w:tc>
      </w:tr>
      <w:tr w:rsidR="00A30DD8" w:rsidRPr="004B2D03" w14:paraId="2154D22F" w14:textId="77777777" w:rsidTr="005C48A6">
        <w:trPr>
          <w:trHeight w:val="323"/>
          <w:jc w:val="center"/>
        </w:trPr>
        <w:tc>
          <w:tcPr>
            <w:tcW w:w="4315" w:type="dxa"/>
            <w:vMerge/>
            <w:vAlign w:val="center"/>
            <w:hideMark/>
          </w:tcPr>
          <w:p w14:paraId="6061BB40" w14:textId="755F8FD5" w:rsidR="00A30DD8" w:rsidRPr="002315B0" w:rsidRDefault="00A30DD8" w:rsidP="00F37561">
            <w:pPr>
              <w:spacing w:after="0" w:line="240" w:lineRule="auto"/>
              <w:rPr>
                <w:rFonts w:eastAsia="Times New Roman" w:cs="Times New Roman"/>
                <w:color w:val="000000"/>
                <w:sz w:val="20"/>
              </w:rPr>
            </w:pPr>
          </w:p>
        </w:tc>
        <w:tc>
          <w:tcPr>
            <w:tcW w:w="5035" w:type="dxa"/>
            <w:shd w:val="clear" w:color="auto" w:fill="auto"/>
            <w:noWrap/>
            <w:vAlign w:val="bottom"/>
            <w:hideMark/>
          </w:tcPr>
          <w:p w14:paraId="20596A6E" w14:textId="29794DAC" w:rsidR="00A30DD8" w:rsidRPr="002315B0" w:rsidRDefault="00A30DD8" w:rsidP="00F37561">
            <w:pPr>
              <w:spacing w:after="0" w:line="240" w:lineRule="auto"/>
              <w:rPr>
                <w:rFonts w:eastAsia="Times New Roman" w:cs="Times New Roman"/>
                <w:color w:val="000000"/>
                <w:sz w:val="20"/>
              </w:rPr>
            </w:pPr>
            <w:r w:rsidRPr="004B2D03">
              <w:rPr>
                <w:rFonts w:eastAsia="Times New Roman" w:cs="Times New Roman"/>
                <w:color w:val="000000"/>
                <w:sz w:val="20"/>
              </w:rPr>
              <w:t>Overhead switch model</w:t>
            </w:r>
          </w:p>
        </w:tc>
      </w:tr>
      <w:tr w:rsidR="00A45E2E" w:rsidRPr="004B2D03" w14:paraId="000405B7" w14:textId="77777777" w:rsidTr="005C48A6">
        <w:trPr>
          <w:trHeight w:val="323"/>
          <w:jc w:val="center"/>
        </w:trPr>
        <w:tc>
          <w:tcPr>
            <w:tcW w:w="4315" w:type="dxa"/>
            <w:vMerge/>
            <w:vAlign w:val="center"/>
          </w:tcPr>
          <w:p w14:paraId="3D027D60" w14:textId="77777777" w:rsidR="00A45E2E" w:rsidRPr="002315B0" w:rsidRDefault="00A45E2E" w:rsidP="00F37561">
            <w:pPr>
              <w:spacing w:after="0" w:line="240" w:lineRule="auto"/>
              <w:rPr>
                <w:rFonts w:eastAsia="Times New Roman" w:cs="Times New Roman"/>
                <w:color w:val="000000"/>
                <w:sz w:val="20"/>
              </w:rPr>
            </w:pPr>
          </w:p>
        </w:tc>
        <w:tc>
          <w:tcPr>
            <w:tcW w:w="5035" w:type="dxa"/>
            <w:shd w:val="clear" w:color="auto" w:fill="auto"/>
            <w:noWrap/>
            <w:vAlign w:val="bottom"/>
          </w:tcPr>
          <w:p w14:paraId="2390AB30" w14:textId="7A55B1DC" w:rsidR="00A45E2E" w:rsidRPr="004B2D03" w:rsidRDefault="00A45E2E" w:rsidP="00F37561">
            <w:pPr>
              <w:spacing w:after="0" w:line="240" w:lineRule="auto"/>
              <w:rPr>
                <w:rFonts w:eastAsia="Times New Roman" w:cs="Times New Roman"/>
                <w:color w:val="000000"/>
                <w:sz w:val="20"/>
              </w:rPr>
            </w:pPr>
            <w:r>
              <w:rPr>
                <w:rFonts w:eastAsia="Times New Roman" w:cs="Times New Roman"/>
                <w:color w:val="000000"/>
                <w:sz w:val="20"/>
              </w:rPr>
              <w:t>Automated switch model</w:t>
            </w:r>
          </w:p>
        </w:tc>
      </w:tr>
      <w:tr w:rsidR="00A30DD8" w:rsidRPr="004B2D03" w14:paraId="6F0D31B0" w14:textId="77777777" w:rsidTr="00D75E61">
        <w:trPr>
          <w:trHeight w:val="323"/>
          <w:jc w:val="center"/>
        </w:trPr>
        <w:tc>
          <w:tcPr>
            <w:tcW w:w="4315" w:type="dxa"/>
            <w:vMerge/>
            <w:vAlign w:val="center"/>
          </w:tcPr>
          <w:p w14:paraId="0D7114CF" w14:textId="2002FCCA" w:rsidR="00A30DD8" w:rsidRPr="002315B0" w:rsidRDefault="00A30DD8" w:rsidP="00F37561">
            <w:pPr>
              <w:spacing w:after="0" w:line="240" w:lineRule="auto"/>
              <w:rPr>
                <w:rFonts w:eastAsia="Times New Roman" w:cs="Times New Roman"/>
                <w:color w:val="000000"/>
                <w:sz w:val="20"/>
              </w:rPr>
            </w:pPr>
          </w:p>
        </w:tc>
        <w:tc>
          <w:tcPr>
            <w:tcW w:w="5035" w:type="dxa"/>
            <w:shd w:val="clear" w:color="auto" w:fill="auto"/>
            <w:noWrap/>
            <w:vAlign w:val="bottom"/>
          </w:tcPr>
          <w:p w14:paraId="46380B10" w14:textId="177799A8" w:rsidR="00A30DD8" w:rsidRPr="004B2D03" w:rsidRDefault="00A30DD8" w:rsidP="00F37561">
            <w:pPr>
              <w:spacing w:after="0" w:line="240" w:lineRule="auto"/>
              <w:rPr>
                <w:rFonts w:eastAsia="Times New Roman" w:cs="Times New Roman"/>
                <w:color w:val="000000"/>
                <w:sz w:val="20"/>
              </w:rPr>
            </w:pPr>
            <w:proofErr w:type="spellStart"/>
            <w:r>
              <w:rPr>
                <w:rFonts w:eastAsia="Times New Roman" w:cs="Times New Roman"/>
                <w:color w:val="000000"/>
                <w:sz w:val="20"/>
              </w:rPr>
              <w:t>Padmount</w:t>
            </w:r>
            <w:proofErr w:type="spellEnd"/>
            <w:r>
              <w:rPr>
                <w:rFonts w:eastAsia="Times New Roman" w:cs="Times New Roman"/>
                <w:color w:val="000000"/>
                <w:sz w:val="20"/>
              </w:rPr>
              <w:t xml:space="preserve"> switch model</w:t>
            </w:r>
          </w:p>
        </w:tc>
      </w:tr>
    </w:tbl>
    <w:p w14:paraId="206CDF64" w14:textId="77777777" w:rsidR="00774D2D" w:rsidRPr="004B2D03" w:rsidRDefault="00774D2D" w:rsidP="00774D2D"/>
    <w:p w14:paraId="246D3F37" w14:textId="66FD10A5" w:rsidR="0080788F" w:rsidRDefault="00AE4984" w:rsidP="00774D2D">
      <w:r>
        <w:t xml:space="preserve">Although a pole </w:t>
      </w:r>
      <w:r w:rsidR="0080788F">
        <w:t xml:space="preserve">predictive </w:t>
      </w:r>
      <w:r>
        <w:t xml:space="preserve">model was created, the model is </w:t>
      </w:r>
      <w:r w:rsidR="0080788F">
        <w:t xml:space="preserve">excluded from this report due to insignificant SAIDI improvements. </w:t>
      </w:r>
      <w:r w:rsidR="00C24226">
        <w:t xml:space="preserve">The majority of the pole failures are due to the </w:t>
      </w:r>
      <w:r w:rsidR="00551DA9">
        <w:t>“</w:t>
      </w:r>
      <w:r w:rsidR="00C24226">
        <w:t>Third Party Category</w:t>
      </w:r>
      <w:r w:rsidR="00551DA9">
        <w:t>”</w:t>
      </w:r>
      <w:r w:rsidR="00C24226">
        <w:t xml:space="preserve"> and a </w:t>
      </w:r>
      <w:r w:rsidR="00551DA9">
        <w:t>“Car H</w:t>
      </w:r>
      <w:r w:rsidR="00C24226">
        <w:t xml:space="preserve">it </w:t>
      </w:r>
      <w:r w:rsidR="00551DA9">
        <w:t>Pole”</w:t>
      </w:r>
      <w:r w:rsidR="00C24226">
        <w:t xml:space="preserve"> </w:t>
      </w:r>
      <w:r w:rsidR="00551DA9">
        <w:t>sub</w:t>
      </w:r>
      <w:r>
        <w:t>-</w:t>
      </w:r>
      <w:r w:rsidR="00551DA9">
        <w:t>cause</w:t>
      </w:r>
      <w:r w:rsidR="00C24226">
        <w:t xml:space="preserve"> which was excluded from the </w:t>
      </w:r>
      <w:r w:rsidR="00551DA9">
        <w:t>predictive maintenance analysis as these conditions could not be predicted.</w:t>
      </w:r>
      <w:r w:rsidR="00C24226">
        <w:t xml:space="preserve"> </w:t>
      </w:r>
      <w:r w:rsidR="0080788F">
        <w:t xml:space="preserve">The main reason is that the pole inspection cycle and the pole replacement program is cost-efficient and </w:t>
      </w:r>
      <w:r w:rsidR="008C64AE">
        <w:t>minimal benefits</w:t>
      </w:r>
      <w:r w:rsidR="0080788F">
        <w:t xml:space="preserve"> were identified</w:t>
      </w:r>
      <w:r w:rsidR="00886246">
        <w:t xml:space="preserve"> through </w:t>
      </w:r>
      <w:r w:rsidR="0080788F">
        <w:t xml:space="preserve">predictive maintenance analysis. </w:t>
      </w:r>
    </w:p>
    <w:p w14:paraId="0BC2AFCF" w14:textId="4E0B1FFD" w:rsidR="00774D2D" w:rsidRDefault="00711FA7" w:rsidP="00774D2D">
      <w:r>
        <w:t xml:space="preserve">In order to create a final output, showing probability of failure for each individual asset, </w:t>
      </w:r>
      <w:r w:rsidR="00EC1433">
        <w:t xml:space="preserve">multiple </w:t>
      </w:r>
      <w:r w:rsidR="003C7E10">
        <w:t xml:space="preserve">sets of </w:t>
      </w:r>
      <w:r w:rsidR="00EC1433">
        <w:t xml:space="preserve">data </w:t>
      </w:r>
      <w:r w:rsidR="00541007">
        <w:t xml:space="preserve">were </w:t>
      </w:r>
      <w:r w:rsidR="00EC1433">
        <w:t xml:space="preserve">used </w:t>
      </w:r>
      <w:r w:rsidR="00541007">
        <w:t xml:space="preserve">for each asset </w:t>
      </w:r>
      <w:r w:rsidR="009F2DC7">
        <w:t>category</w:t>
      </w:r>
      <w:r>
        <w:t xml:space="preserve"> to create the final output – this is</w:t>
      </w:r>
      <w:r w:rsidR="009F2DC7">
        <w:t xml:space="preserve"> </w:t>
      </w:r>
      <w:r w:rsidR="00541007">
        <w:t xml:space="preserve">due to </w:t>
      </w:r>
      <w:r w:rsidR="00EC1433">
        <w:t xml:space="preserve">creating and </w:t>
      </w:r>
      <w:r w:rsidR="00A122A8">
        <w:t>applying</w:t>
      </w:r>
      <w:r w:rsidR="00882AF7">
        <w:t xml:space="preserve"> </w:t>
      </w:r>
      <w:r w:rsidR="00541007">
        <w:t xml:space="preserve">a </w:t>
      </w:r>
      <w:r w:rsidR="00EC1433">
        <w:t>predictive model</w:t>
      </w:r>
      <w:r>
        <w:t xml:space="preserve">, </w:t>
      </w:r>
      <w:r w:rsidR="0051076B">
        <w:t xml:space="preserve">as explained in </w:t>
      </w:r>
      <w:r w:rsidR="008F77B2">
        <w:t xml:space="preserve">more detail in </w:t>
      </w:r>
      <w:r w:rsidR="007F58C0">
        <w:t>later Sections of this report</w:t>
      </w:r>
      <w:r w:rsidR="0051076B">
        <w:t xml:space="preserve">. </w:t>
      </w:r>
      <w:r w:rsidR="00806AF0">
        <w:t xml:space="preserve">The </w:t>
      </w:r>
      <w:r w:rsidR="00EC1433">
        <w:t xml:space="preserve">first two datasets used are </w:t>
      </w:r>
      <w:r w:rsidR="00806AF0">
        <w:t>the train</w:t>
      </w:r>
      <w:r w:rsidR="00FB3DF1">
        <w:t>ing</w:t>
      </w:r>
      <w:r w:rsidR="00806AF0">
        <w:t xml:space="preserve"> </w:t>
      </w:r>
      <w:r w:rsidR="00EC1433">
        <w:t xml:space="preserve">and </w:t>
      </w:r>
      <w:r w:rsidR="00806AF0">
        <w:t>test</w:t>
      </w:r>
      <w:r w:rsidR="00EC1433">
        <w:t>ing datasets</w:t>
      </w:r>
      <w:r w:rsidR="007F58C0">
        <w:t>,</w:t>
      </w:r>
      <w:r w:rsidR="00EC1433">
        <w:t xml:space="preserve"> which are used to create the predictive model. The model is then applied to active assets in order to predict probabilities of failure for each individual asset.</w:t>
      </w:r>
      <w:r w:rsidR="00806AF0">
        <w:t xml:space="preserve"> </w:t>
      </w:r>
    </w:p>
    <w:p w14:paraId="46DF5FAE" w14:textId="77777777" w:rsidR="00A40E3B" w:rsidRPr="004A349E" w:rsidRDefault="009B316F" w:rsidP="00C81F8D">
      <w:pPr>
        <w:pStyle w:val="Heading1"/>
        <w:numPr>
          <w:ilvl w:val="0"/>
          <w:numId w:val="3"/>
        </w:numPr>
        <w:spacing w:line="360" w:lineRule="auto"/>
        <w:rPr>
          <w:rFonts w:asciiTheme="minorHAnsi" w:hAnsiTheme="minorHAnsi"/>
          <w:b/>
          <w:color w:val="auto"/>
          <w:sz w:val="28"/>
          <w:szCs w:val="28"/>
        </w:rPr>
      </w:pPr>
      <w:bookmarkStart w:id="7" w:name="_Toc505346018"/>
      <w:r w:rsidRPr="004A349E">
        <w:rPr>
          <w:rFonts w:asciiTheme="minorHAnsi" w:hAnsiTheme="minorHAnsi"/>
          <w:b/>
          <w:color w:val="auto"/>
          <w:sz w:val="28"/>
          <w:szCs w:val="28"/>
        </w:rPr>
        <w:t xml:space="preserve">Applications and </w:t>
      </w:r>
      <w:r w:rsidR="00A40E3B" w:rsidRPr="004A349E">
        <w:rPr>
          <w:rFonts w:asciiTheme="minorHAnsi" w:hAnsiTheme="minorHAnsi"/>
          <w:b/>
          <w:color w:val="auto"/>
          <w:sz w:val="28"/>
          <w:szCs w:val="28"/>
        </w:rPr>
        <w:t>Tools Used</w:t>
      </w:r>
      <w:bookmarkEnd w:id="7"/>
    </w:p>
    <w:p w14:paraId="02667AFE" w14:textId="6AEB3408" w:rsidR="00B664F6" w:rsidRPr="004B2D03" w:rsidRDefault="008012F1">
      <w:r w:rsidRPr="004B2D03">
        <w:t>The list of</w:t>
      </w:r>
      <w:r w:rsidR="0007583C" w:rsidRPr="004B2D03">
        <w:t xml:space="preserve"> applications u</w:t>
      </w:r>
      <w:r w:rsidR="00B664F6" w:rsidRPr="004B2D03">
        <w:t xml:space="preserve">sed to </w:t>
      </w:r>
      <w:r w:rsidR="004E0321" w:rsidRPr="004B2D03">
        <w:t>obtain</w:t>
      </w:r>
      <w:r w:rsidR="00421641" w:rsidRPr="004B2D03">
        <w:t xml:space="preserve"> the input data </w:t>
      </w:r>
      <w:r w:rsidR="00605C0C" w:rsidRPr="004B2D03">
        <w:t xml:space="preserve">utilized for building </w:t>
      </w:r>
      <w:r w:rsidR="00774044">
        <w:t xml:space="preserve">and validation of </w:t>
      </w:r>
      <w:r w:rsidR="00605C0C" w:rsidRPr="004B2D03">
        <w:t>the</w:t>
      </w:r>
      <w:r w:rsidR="00020A79" w:rsidRPr="004B2D03">
        <w:t xml:space="preserve"> </w:t>
      </w:r>
      <w:r w:rsidR="008C64AE" w:rsidRPr="004B2D03">
        <w:t>predictive models</w:t>
      </w:r>
      <w:r w:rsidR="00A25C88" w:rsidRPr="004B2D03">
        <w:t xml:space="preserve"> is shown in </w:t>
      </w:r>
      <w:r w:rsidR="004159C1" w:rsidRPr="004B2D03">
        <w:t>Table</w:t>
      </w:r>
      <w:r w:rsidR="0076553B">
        <w:t xml:space="preserve"> 3</w:t>
      </w:r>
      <w:r w:rsidR="00C30511" w:rsidRPr="004B2D03">
        <w:t>.</w:t>
      </w:r>
      <w:r w:rsidR="00020A79" w:rsidRPr="004B2D03">
        <w:t xml:space="preserve"> </w:t>
      </w:r>
      <w:r w:rsidR="00E12FC7">
        <w:t xml:space="preserve">Python and R programming languages were used to perform </w:t>
      </w:r>
      <w:r w:rsidR="008C64AE">
        <w:t>predictive analysis</w:t>
      </w:r>
      <w:r w:rsidR="00E12FC7">
        <w:t xml:space="preserve">. </w:t>
      </w:r>
    </w:p>
    <w:p w14:paraId="30892184" w14:textId="755DB47F" w:rsidR="008B59E2" w:rsidRPr="002D541F" w:rsidRDefault="0076553B" w:rsidP="00966EC6">
      <w:pPr>
        <w:contextualSpacing/>
        <w:jc w:val="center"/>
        <w:rPr>
          <w:b/>
        </w:rPr>
      </w:pPr>
      <w:r w:rsidRPr="002D541F">
        <w:rPr>
          <w:b/>
        </w:rPr>
        <w:t>Table 3</w:t>
      </w:r>
      <w:r w:rsidR="003E2BAE" w:rsidRPr="002D541F">
        <w:rPr>
          <w:b/>
        </w:rPr>
        <w:t xml:space="preserve">: </w:t>
      </w:r>
      <w:r w:rsidR="00966EC6" w:rsidRPr="002D541F">
        <w:rPr>
          <w:rFonts w:eastAsia="Times New Roman" w:cs="Times New Roman"/>
          <w:b/>
          <w:bCs/>
        </w:rPr>
        <w:t xml:space="preserve">Application/Tool/Software Utilized to Build </w:t>
      </w:r>
      <w:r w:rsidR="008C64AE" w:rsidRPr="002D541F">
        <w:rPr>
          <w:rFonts w:eastAsia="Times New Roman" w:cs="Times New Roman"/>
          <w:b/>
          <w:bCs/>
        </w:rPr>
        <w:t>Predictive Models</w:t>
      </w:r>
    </w:p>
    <w:tbl>
      <w:tblPr>
        <w:tblW w:w="990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2250"/>
        <w:gridCol w:w="1804"/>
        <w:gridCol w:w="806"/>
        <w:gridCol w:w="990"/>
        <w:gridCol w:w="1170"/>
        <w:gridCol w:w="1260"/>
      </w:tblGrid>
      <w:tr w:rsidR="005C76A8" w:rsidRPr="004B2D03" w14:paraId="41F46876" w14:textId="77777777" w:rsidTr="00E462EB">
        <w:trPr>
          <w:trHeight w:val="288"/>
          <w:tblHeader/>
        </w:trPr>
        <w:tc>
          <w:tcPr>
            <w:tcW w:w="9905" w:type="dxa"/>
            <w:gridSpan w:val="7"/>
            <w:shd w:val="clear" w:color="000000" w:fill="305496"/>
          </w:tcPr>
          <w:p w14:paraId="17D7841F" w14:textId="150E1AF9" w:rsidR="005C76A8" w:rsidRPr="004B2D03" w:rsidRDefault="005C76A8" w:rsidP="008B59E2">
            <w:pPr>
              <w:spacing w:after="0" w:line="240" w:lineRule="auto"/>
              <w:jc w:val="center"/>
              <w:rPr>
                <w:rFonts w:eastAsia="Times New Roman" w:cs="Times New Roman"/>
                <w:b/>
                <w:bCs/>
                <w:color w:val="FFFFFF"/>
                <w:sz w:val="20"/>
              </w:rPr>
            </w:pPr>
            <w:r w:rsidRPr="004B2D03">
              <w:rPr>
                <w:rFonts w:eastAsia="Times New Roman" w:cs="Times New Roman"/>
                <w:b/>
                <w:bCs/>
                <w:color w:val="FFFFFF"/>
                <w:sz w:val="20"/>
              </w:rPr>
              <w:lastRenderedPageBreak/>
              <w:t xml:space="preserve">Application/Tool/Software Utilized to Build </w:t>
            </w:r>
            <w:r w:rsidR="00C716F4">
              <w:rPr>
                <w:rFonts w:eastAsia="Times New Roman" w:cs="Times New Roman"/>
                <w:b/>
                <w:bCs/>
                <w:color w:val="FFFFFF"/>
                <w:sz w:val="20"/>
              </w:rPr>
              <w:t xml:space="preserve">and Validate </w:t>
            </w:r>
            <w:r w:rsidRPr="004B2D03">
              <w:rPr>
                <w:rFonts w:eastAsia="Times New Roman" w:cs="Times New Roman"/>
                <w:b/>
                <w:bCs/>
                <w:color w:val="FFFFFF"/>
                <w:sz w:val="20"/>
              </w:rPr>
              <w:t>Predictive  Models</w:t>
            </w:r>
          </w:p>
        </w:tc>
      </w:tr>
      <w:tr w:rsidR="003B1155" w:rsidRPr="004B2D03" w14:paraId="328A4C9B" w14:textId="77777777" w:rsidTr="00E462EB">
        <w:trPr>
          <w:trHeight w:val="288"/>
          <w:tblHeader/>
        </w:trPr>
        <w:tc>
          <w:tcPr>
            <w:tcW w:w="1625" w:type="dxa"/>
            <w:shd w:val="clear" w:color="000000" w:fill="305496"/>
            <w:noWrap/>
            <w:vAlign w:val="bottom"/>
            <w:hideMark/>
          </w:tcPr>
          <w:p w14:paraId="5858507B" w14:textId="77777777" w:rsidR="003B1155" w:rsidRPr="004B2D03" w:rsidRDefault="003B1155" w:rsidP="008B59E2">
            <w:pPr>
              <w:spacing w:after="0" w:line="240" w:lineRule="auto"/>
              <w:jc w:val="center"/>
              <w:rPr>
                <w:rFonts w:eastAsia="Times New Roman" w:cs="Times New Roman"/>
                <w:b/>
                <w:bCs/>
                <w:color w:val="FFFFFF"/>
                <w:sz w:val="20"/>
              </w:rPr>
            </w:pPr>
            <w:r w:rsidRPr="004B2D03">
              <w:rPr>
                <w:rFonts w:eastAsia="Times New Roman" w:cs="Times New Roman"/>
                <w:b/>
                <w:bCs/>
                <w:color w:val="FFFFFF"/>
                <w:sz w:val="20"/>
              </w:rPr>
              <w:t>Application/Tool/Software Name</w:t>
            </w:r>
          </w:p>
        </w:tc>
        <w:tc>
          <w:tcPr>
            <w:tcW w:w="2250" w:type="dxa"/>
            <w:shd w:val="clear" w:color="000000" w:fill="305496"/>
            <w:noWrap/>
            <w:vAlign w:val="bottom"/>
            <w:hideMark/>
          </w:tcPr>
          <w:p w14:paraId="4F1461D0" w14:textId="77777777" w:rsidR="003B1155" w:rsidRPr="004B2D03" w:rsidRDefault="003B1155" w:rsidP="008B59E2">
            <w:pPr>
              <w:spacing w:after="0" w:line="240" w:lineRule="auto"/>
              <w:jc w:val="center"/>
              <w:rPr>
                <w:rFonts w:eastAsia="Times New Roman" w:cs="Times New Roman"/>
                <w:b/>
                <w:bCs/>
                <w:color w:val="FFFFFF"/>
                <w:sz w:val="20"/>
              </w:rPr>
            </w:pPr>
            <w:r w:rsidRPr="004B2D03">
              <w:rPr>
                <w:rFonts w:eastAsia="Times New Roman" w:cs="Times New Roman"/>
                <w:b/>
                <w:bCs/>
                <w:color w:val="FFFFFF"/>
                <w:sz w:val="20"/>
              </w:rPr>
              <w:t>Application/Tool/Software Description</w:t>
            </w:r>
          </w:p>
        </w:tc>
        <w:tc>
          <w:tcPr>
            <w:tcW w:w="1804" w:type="dxa"/>
            <w:shd w:val="clear" w:color="000000" w:fill="305496"/>
          </w:tcPr>
          <w:p w14:paraId="5BF94E50" w14:textId="77777777" w:rsidR="003B1155" w:rsidRPr="004B2D03" w:rsidRDefault="003B1155" w:rsidP="008B59E2">
            <w:pPr>
              <w:spacing w:after="0" w:line="240" w:lineRule="auto"/>
              <w:jc w:val="center"/>
              <w:rPr>
                <w:rFonts w:eastAsia="Times New Roman" w:cs="Times New Roman"/>
                <w:b/>
                <w:bCs/>
                <w:color w:val="FFFFFF"/>
                <w:sz w:val="20"/>
              </w:rPr>
            </w:pPr>
            <w:r w:rsidRPr="004B2D03">
              <w:rPr>
                <w:rFonts w:eastAsia="Times New Roman" w:cs="Times New Roman"/>
                <w:b/>
                <w:bCs/>
                <w:color w:val="FFFFFF"/>
                <w:sz w:val="20"/>
              </w:rPr>
              <w:t>Information Used for Predictive Models</w:t>
            </w:r>
          </w:p>
        </w:tc>
        <w:tc>
          <w:tcPr>
            <w:tcW w:w="806" w:type="dxa"/>
            <w:shd w:val="clear" w:color="000000" w:fill="305496"/>
            <w:noWrap/>
            <w:vAlign w:val="bottom"/>
            <w:hideMark/>
          </w:tcPr>
          <w:p w14:paraId="063E4688" w14:textId="77777777" w:rsidR="003B1155" w:rsidRPr="004B2D03" w:rsidRDefault="003B1155" w:rsidP="008B59E2">
            <w:pPr>
              <w:spacing w:after="0" w:line="240" w:lineRule="auto"/>
              <w:jc w:val="center"/>
              <w:rPr>
                <w:rFonts w:eastAsia="Times New Roman" w:cs="Times New Roman"/>
                <w:b/>
                <w:bCs/>
                <w:color w:val="FFFFFF"/>
                <w:sz w:val="18"/>
              </w:rPr>
            </w:pPr>
            <w:r w:rsidRPr="004B2D03">
              <w:rPr>
                <w:rFonts w:eastAsia="Times New Roman" w:cs="Times New Roman"/>
                <w:b/>
                <w:bCs/>
                <w:color w:val="FFFFFF"/>
                <w:sz w:val="18"/>
              </w:rPr>
              <w:t>Transformers</w:t>
            </w:r>
          </w:p>
        </w:tc>
        <w:tc>
          <w:tcPr>
            <w:tcW w:w="990" w:type="dxa"/>
            <w:shd w:val="clear" w:color="000000" w:fill="305496"/>
            <w:noWrap/>
            <w:vAlign w:val="bottom"/>
            <w:hideMark/>
          </w:tcPr>
          <w:p w14:paraId="7936CFD9" w14:textId="77777777" w:rsidR="003B1155" w:rsidRPr="004B2D03" w:rsidRDefault="003B1155" w:rsidP="008B59E2">
            <w:pPr>
              <w:spacing w:after="0" w:line="240" w:lineRule="auto"/>
              <w:jc w:val="center"/>
              <w:rPr>
                <w:rFonts w:eastAsia="Times New Roman" w:cs="Times New Roman"/>
                <w:b/>
                <w:bCs/>
                <w:color w:val="FFFFFF"/>
                <w:sz w:val="18"/>
              </w:rPr>
            </w:pPr>
            <w:r w:rsidRPr="004B2D03">
              <w:rPr>
                <w:rFonts w:eastAsia="Times New Roman" w:cs="Times New Roman"/>
                <w:b/>
                <w:bCs/>
                <w:color w:val="FFFFFF"/>
                <w:sz w:val="18"/>
              </w:rPr>
              <w:t>Switches</w:t>
            </w:r>
          </w:p>
        </w:tc>
        <w:tc>
          <w:tcPr>
            <w:tcW w:w="1170" w:type="dxa"/>
            <w:shd w:val="clear" w:color="000000" w:fill="305496"/>
            <w:noWrap/>
            <w:vAlign w:val="bottom"/>
            <w:hideMark/>
          </w:tcPr>
          <w:p w14:paraId="46D0B975" w14:textId="77777777" w:rsidR="003B1155" w:rsidRPr="004B2D03" w:rsidRDefault="003B1155" w:rsidP="008B59E2">
            <w:pPr>
              <w:spacing w:after="0" w:line="240" w:lineRule="auto"/>
              <w:jc w:val="center"/>
              <w:rPr>
                <w:rFonts w:eastAsia="Times New Roman" w:cs="Times New Roman"/>
                <w:b/>
                <w:bCs/>
                <w:color w:val="FFFFFF"/>
                <w:sz w:val="18"/>
              </w:rPr>
            </w:pPr>
            <w:r w:rsidRPr="004B2D03">
              <w:rPr>
                <w:rFonts w:eastAsia="Times New Roman" w:cs="Times New Roman"/>
                <w:b/>
                <w:bCs/>
                <w:color w:val="FFFFFF"/>
                <w:sz w:val="18"/>
              </w:rPr>
              <w:t>Overhead Conductors</w:t>
            </w:r>
          </w:p>
        </w:tc>
        <w:tc>
          <w:tcPr>
            <w:tcW w:w="1260" w:type="dxa"/>
            <w:shd w:val="clear" w:color="000000" w:fill="305496"/>
            <w:noWrap/>
            <w:vAlign w:val="bottom"/>
            <w:hideMark/>
          </w:tcPr>
          <w:p w14:paraId="5067A0A2" w14:textId="77777777" w:rsidR="003B1155" w:rsidRPr="004B2D03" w:rsidRDefault="003B1155" w:rsidP="008B59E2">
            <w:pPr>
              <w:spacing w:after="0" w:line="240" w:lineRule="auto"/>
              <w:jc w:val="center"/>
              <w:rPr>
                <w:rFonts w:eastAsia="Times New Roman" w:cs="Times New Roman"/>
                <w:b/>
                <w:bCs/>
                <w:color w:val="FFFFFF"/>
                <w:sz w:val="18"/>
              </w:rPr>
            </w:pPr>
            <w:r w:rsidRPr="004B2D03">
              <w:rPr>
                <w:rFonts w:eastAsia="Times New Roman" w:cs="Times New Roman"/>
                <w:b/>
                <w:bCs/>
                <w:color w:val="FFFFFF"/>
                <w:sz w:val="18"/>
              </w:rPr>
              <w:t>Underground Primary Cables</w:t>
            </w:r>
          </w:p>
        </w:tc>
      </w:tr>
      <w:tr w:rsidR="003B1155" w:rsidRPr="004B2D03" w14:paraId="7A29B16D" w14:textId="77777777" w:rsidTr="00E462EB">
        <w:trPr>
          <w:trHeight w:val="288"/>
        </w:trPr>
        <w:tc>
          <w:tcPr>
            <w:tcW w:w="1625" w:type="dxa"/>
            <w:shd w:val="clear" w:color="auto" w:fill="auto"/>
            <w:noWrap/>
            <w:vAlign w:val="bottom"/>
            <w:hideMark/>
          </w:tcPr>
          <w:p w14:paraId="7EA9A368" w14:textId="77777777" w:rsidR="003B1155" w:rsidRPr="004B2D03" w:rsidRDefault="003B1155" w:rsidP="008B59E2">
            <w:pPr>
              <w:spacing w:after="0" w:line="240" w:lineRule="auto"/>
              <w:rPr>
                <w:rFonts w:eastAsia="Times New Roman" w:cs="Times New Roman"/>
                <w:color w:val="000000"/>
                <w:sz w:val="20"/>
              </w:rPr>
            </w:pPr>
            <w:proofErr w:type="spellStart"/>
            <w:r w:rsidRPr="004B2D03">
              <w:rPr>
                <w:rFonts w:eastAsia="Times New Roman" w:cs="Times New Roman"/>
                <w:color w:val="000000"/>
                <w:sz w:val="20"/>
              </w:rPr>
              <w:t>eMAP</w:t>
            </w:r>
            <w:proofErr w:type="spellEnd"/>
          </w:p>
        </w:tc>
        <w:tc>
          <w:tcPr>
            <w:tcW w:w="2250" w:type="dxa"/>
            <w:shd w:val="clear" w:color="auto" w:fill="auto"/>
            <w:noWrap/>
            <w:vAlign w:val="bottom"/>
            <w:hideMark/>
          </w:tcPr>
          <w:p w14:paraId="4CEEC976" w14:textId="77777777" w:rsidR="003B1155" w:rsidRPr="004B2D03" w:rsidRDefault="003B1155" w:rsidP="008B59E2">
            <w:pPr>
              <w:spacing w:after="0" w:line="240" w:lineRule="auto"/>
              <w:rPr>
                <w:rFonts w:eastAsia="Times New Roman" w:cs="Times New Roman"/>
                <w:color w:val="000000"/>
                <w:sz w:val="18"/>
              </w:rPr>
            </w:pPr>
            <w:r w:rsidRPr="004B2D03">
              <w:rPr>
                <w:rFonts w:eastAsia="Times New Roman" w:cs="Times New Roman"/>
                <w:color w:val="000000"/>
                <w:sz w:val="18"/>
              </w:rPr>
              <w:t>Circuit maps.</w:t>
            </w:r>
          </w:p>
        </w:tc>
        <w:tc>
          <w:tcPr>
            <w:tcW w:w="1804" w:type="dxa"/>
          </w:tcPr>
          <w:p w14:paraId="7FB3974B" w14:textId="77777777" w:rsidR="003B1155" w:rsidRPr="004B2D03" w:rsidRDefault="003B1155" w:rsidP="009538D7">
            <w:pPr>
              <w:spacing w:after="0" w:line="240" w:lineRule="auto"/>
              <w:jc w:val="center"/>
              <w:rPr>
                <w:rFonts w:eastAsia="Times New Roman" w:cs="Times New Roman"/>
                <w:color w:val="000000"/>
                <w:sz w:val="18"/>
              </w:rPr>
            </w:pPr>
          </w:p>
        </w:tc>
        <w:tc>
          <w:tcPr>
            <w:tcW w:w="806" w:type="dxa"/>
            <w:shd w:val="clear" w:color="auto" w:fill="auto"/>
            <w:noWrap/>
            <w:vAlign w:val="bottom"/>
          </w:tcPr>
          <w:p w14:paraId="27C019E0" w14:textId="77777777" w:rsidR="003B1155" w:rsidRPr="004B2D03" w:rsidRDefault="003B1155" w:rsidP="002E0B84">
            <w:pPr>
              <w:spacing w:after="0" w:line="240" w:lineRule="auto"/>
              <w:jc w:val="center"/>
              <w:rPr>
                <w:rFonts w:eastAsia="Times New Roman" w:cs="Times New Roman"/>
                <w:color w:val="000000"/>
                <w:sz w:val="18"/>
              </w:rPr>
            </w:pPr>
          </w:p>
        </w:tc>
        <w:tc>
          <w:tcPr>
            <w:tcW w:w="990" w:type="dxa"/>
            <w:shd w:val="clear" w:color="auto" w:fill="auto"/>
            <w:noWrap/>
            <w:vAlign w:val="bottom"/>
            <w:hideMark/>
          </w:tcPr>
          <w:p w14:paraId="09C141D6" w14:textId="77777777" w:rsidR="003B1155" w:rsidRPr="004B2D03" w:rsidRDefault="003B1155" w:rsidP="002E0B84">
            <w:pPr>
              <w:spacing w:after="0" w:line="240" w:lineRule="auto"/>
              <w:jc w:val="center"/>
              <w:rPr>
                <w:rFonts w:eastAsia="Times New Roman" w:cs="Times New Roman"/>
                <w:color w:val="000000"/>
                <w:sz w:val="18"/>
              </w:rPr>
            </w:pPr>
          </w:p>
        </w:tc>
        <w:tc>
          <w:tcPr>
            <w:tcW w:w="1170" w:type="dxa"/>
            <w:shd w:val="clear" w:color="auto" w:fill="auto"/>
            <w:noWrap/>
            <w:vAlign w:val="bottom"/>
            <w:hideMark/>
          </w:tcPr>
          <w:p w14:paraId="5607557B" w14:textId="77777777" w:rsidR="003B1155" w:rsidRPr="004B2D03" w:rsidRDefault="003B1155" w:rsidP="002E0B84">
            <w:pPr>
              <w:spacing w:after="0" w:line="240" w:lineRule="auto"/>
              <w:jc w:val="center"/>
              <w:rPr>
                <w:rFonts w:eastAsia="Times New Roman" w:cs="Times New Roman"/>
                <w:color w:val="000000"/>
                <w:sz w:val="18"/>
              </w:rPr>
            </w:pPr>
          </w:p>
        </w:tc>
        <w:tc>
          <w:tcPr>
            <w:tcW w:w="1260" w:type="dxa"/>
            <w:shd w:val="clear" w:color="auto" w:fill="auto"/>
            <w:noWrap/>
            <w:vAlign w:val="bottom"/>
            <w:hideMark/>
          </w:tcPr>
          <w:p w14:paraId="72672600"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r>
      <w:tr w:rsidR="003B1155" w:rsidRPr="004B2D03" w14:paraId="46332A1F" w14:textId="77777777" w:rsidTr="00E462EB">
        <w:trPr>
          <w:trHeight w:val="288"/>
        </w:trPr>
        <w:tc>
          <w:tcPr>
            <w:tcW w:w="1625" w:type="dxa"/>
            <w:shd w:val="clear" w:color="auto" w:fill="auto"/>
            <w:noWrap/>
            <w:vAlign w:val="bottom"/>
            <w:hideMark/>
          </w:tcPr>
          <w:p w14:paraId="2C88A44D" w14:textId="77777777" w:rsidR="003B1155" w:rsidRPr="004B2D03" w:rsidRDefault="003B1155" w:rsidP="008B59E2">
            <w:pPr>
              <w:spacing w:after="0" w:line="240" w:lineRule="auto"/>
              <w:rPr>
                <w:rFonts w:eastAsia="Times New Roman" w:cs="Times New Roman"/>
                <w:color w:val="000000"/>
                <w:sz w:val="20"/>
              </w:rPr>
            </w:pPr>
            <w:r w:rsidRPr="004B2D03">
              <w:rPr>
                <w:rFonts w:eastAsia="Times New Roman" w:cs="Times New Roman"/>
                <w:color w:val="000000"/>
                <w:sz w:val="20"/>
              </w:rPr>
              <w:t>Facilities Inventory Mapping (FIM)</w:t>
            </w:r>
          </w:p>
        </w:tc>
        <w:tc>
          <w:tcPr>
            <w:tcW w:w="2250" w:type="dxa"/>
            <w:shd w:val="clear" w:color="auto" w:fill="auto"/>
            <w:noWrap/>
            <w:vAlign w:val="bottom"/>
            <w:hideMark/>
          </w:tcPr>
          <w:p w14:paraId="1113E1A3" w14:textId="77777777" w:rsidR="003B1155" w:rsidRPr="004B2D03" w:rsidRDefault="003B1155" w:rsidP="008B59E2">
            <w:pPr>
              <w:spacing w:after="0" w:line="240" w:lineRule="auto"/>
              <w:rPr>
                <w:rFonts w:eastAsia="Times New Roman" w:cs="Times New Roman"/>
                <w:color w:val="000000"/>
                <w:sz w:val="18"/>
              </w:rPr>
            </w:pPr>
            <w:r w:rsidRPr="004B2D03">
              <w:rPr>
                <w:rFonts w:eastAsia="Times New Roman" w:cs="Times New Roman"/>
                <w:color w:val="000000"/>
                <w:sz w:val="18"/>
              </w:rPr>
              <w:t>Map based inventory of SCE assets.</w:t>
            </w:r>
          </w:p>
        </w:tc>
        <w:tc>
          <w:tcPr>
            <w:tcW w:w="1804" w:type="dxa"/>
          </w:tcPr>
          <w:p w14:paraId="42C3DE84" w14:textId="77777777" w:rsidR="003B1155" w:rsidRPr="004B2D03" w:rsidRDefault="003B1155" w:rsidP="004B7FFE">
            <w:pPr>
              <w:spacing w:after="0" w:line="240" w:lineRule="auto"/>
              <w:rPr>
                <w:rFonts w:eastAsia="Times New Roman" w:cs="Times New Roman"/>
                <w:color w:val="000000"/>
                <w:sz w:val="18"/>
              </w:rPr>
            </w:pPr>
            <w:r w:rsidRPr="004B2D03">
              <w:rPr>
                <w:rFonts w:eastAsia="Times New Roman" w:cs="Times New Roman"/>
                <w:color w:val="000000"/>
                <w:sz w:val="18"/>
              </w:rPr>
              <w:t xml:space="preserve">Age, insulation type, installation type, size, length, number of phases and voltage rating for each underground cable/segment. </w:t>
            </w:r>
          </w:p>
        </w:tc>
        <w:tc>
          <w:tcPr>
            <w:tcW w:w="806" w:type="dxa"/>
            <w:shd w:val="clear" w:color="auto" w:fill="auto"/>
            <w:noWrap/>
            <w:vAlign w:val="bottom"/>
          </w:tcPr>
          <w:p w14:paraId="6F3C3F8C" w14:textId="77777777" w:rsidR="003B1155" w:rsidRPr="004B2D03" w:rsidRDefault="003B1155" w:rsidP="002E0B84">
            <w:pPr>
              <w:spacing w:after="0" w:line="240" w:lineRule="auto"/>
              <w:jc w:val="center"/>
              <w:rPr>
                <w:rFonts w:eastAsia="Times New Roman" w:cs="Times New Roman"/>
                <w:color w:val="000000"/>
                <w:sz w:val="18"/>
              </w:rPr>
            </w:pPr>
          </w:p>
        </w:tc>
        <w:tc>
          <w:tcPr>
            <w:tcW w:w="990" w:type="dxa"/>
            <w:shd w:val="clear" w:color="auto" w:fill="auto"/>
            <w:noWrap/>
            <w:vAlign w:val="bottom"/>
            <w:hideMark/>
          </w:tcPr>
          <w:p w14:paraId="525D4A49" w14:textId="77777777" w:rsidR="003B1155" w:rsidRPr="004B2D03" w:rsidRDefault="003B1155" w:rsidP="002E0B84">
            <w:pPr>
              <w:spacing w:after="0" w:line="240" w:lineRule="auto"/>
              <w:jc w:val="center"/>
              <w:rPr>
                <w:rFonts w:eastAsia="Times New Roman" w:cs="Times New Roman"/>
                <w:color w:val="000000"/>
                <w:sz w:val="18"/>
              </w:rPr>
            </w:pPr>
          </w:p>
        </w:tc>
        <w:tc>
          <w:tcPr>
            <w:tcW w:w="1170" w:type="dxa"/>
            <w:shd w:val="clear" w:color="auto" w:fill="auto"/>
            <w:noWrap/>
            <w:vAlign w:val="bottom"/>
            <w:hideMark/>
          </w:tcPr>
          <w:p w14:paraId="5FF7C455" w14:textId="77777777" w:rsidR="003B1155" w:rsidRPr="004B2D03" w:rsidRDefault="003B1155" w:rsidP="002E0B84">
            <w:pPr>
              <w:spacing w:after="0" w:line="240" w:lineRule="auto"/>
              <w:jc w:val="center"/>
              <w:rPr>
                <w:rFonts w:eastAsia="Times New Roman" w:cs="Times New Roman"/>
                <w:color w:val="000000"/>
                <w:sz w:val="18"/>
              </w:rPr>
            </w:pPr>
          </w:p>
        </w:tc>
        <w:tc>
          <w:tcPr>
            <w:tcW w:w="1260" w:type="dxa"/>
            <w:shd w:val="clear" w:color="auto" w:fill="auto"/>
            <w:noWrap/>
            <w:vAlign w:val="bottom"/>
            <w:hideMark/>
          </w:tcPr>
          <w:p w14:paraId="3F33EDB6"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r>
      <w:tr w:rsidR="003B1155" w:rsidRPr="004B2D03" w14:paraId="5A39762C" w14:textId="77777777" w:rsidTr="00E462EB">
        <w:trPr>
          <w:trHeight w:val="288"/>
        </w:trPr>
        <w:tc>
          <w:tcPr>
            <w:tcW w:w="1625" w:type="dxa"/>
            <w:shd w:val="clear" w:color="auto" w:fill="auto"/>
            <w:noWrap/>
            <w:vAlign w:val="bottom"/>
            <w:hideMark/>
          </w:tcPr>
          <w:p w14:paraId="33E3BA49" w14:textId="592D86A4" w:rsidR="003B1155" w:rsidRPr="004B2D03" w:rsidRDefault="003B1155" w:rsidP="009538D7">
            <w:pPr>
              <w:spacing w:after="0" w:line="240" w:lineRule="auto"/>
              <w:rPr>
                <w:rFonts w:eastAsia="Times New Roman" w:cs="Times New Roman"/>
                <w:color w:val="000000"/>
                <w:sz w:val="20"/>
              </w:rPr>
            </w:pPr>
            <w:r w:rsidRPr="004B2D03">
              <w:rPr>
                <w:rFonts w:eastAsia="Times New Roman" w:cs="Times New Roman"/>
                <w:color w:val="000000"/>
                <w:sz w:val="20"/>
              </w:rPr>
              <w:t>Outage Database &amp;  Metrics (ODRM)</w:t>
            </w:r>
          </w:p>
        </w:tc>
        <w:tc>
          <w:tcPr>
            <w:tcW w:w="2250" w:type="dxa"/>
            <w:shd w:val="clear" w:color="auto" w:fill="auto"/>
            <w:noWrap/>
            <w:vAlign w:val="bottom"/>
            <w:hideMark/>
          </w:tcPr>
          <w:p w14:paraId="426E3FE3" w14:textId="77777777" w:rsidR="003B1155" w:rsidRPr="004B2D03" w:rsidRDefault="003B1155" w:rsidP="009538D7">
            <w:pPr>
              <w:spacing w:after="0" w:line="240" w:lineRule="auto"/>
              <w:rPr>
                <w:rFonts w:eastAsia="Times New Roman" w:cs="Times New Roman"/>
                <w:color w:val="000000"/>
                <w:sz w:val="18"/>
              </w:rPr>
            </w:pPr>
            <w:r w:rsidRPr="004B2D03">
              <w:rPr>
                <w:rFonts w:eastAsia="Times New Roman" w:cs="Times New Roman"/>
                <w:color w:val="000000"/>
                <w:sz w:val="18"/>
              </w:rPr>
              <w:t>Database containing essential information about area, circuit, substation and transmission outages.</w:t>
            </w:r>
          </w:p>
        </w:tc>
        <w:tc>
          <w:tcPr>
            <w:tcW w:w="1804" w:type="dxa"/>
          </w:tcPr>
          <w:p w14:paraId="1A95B83D" w14:textId="77777777" w:rsidR="003B1155" w:rsidRPr="004B2D03" w:rsidRDefault="003B1155" w:rsidP="00EC53F5">
            <w:pPr>
              <w:rPr>
                <w:rFonts w:eastAsia="Times New Roman" w:cs="Times New Roman"/>
                <w:color w:val="000000"/>
                <w:sz w:val="18"/>
              </w:rPr>
            </w:pPr>
            <w:r w:rsidRPr="004B2D03">
              <w:rPr>
                <w:rFonts w:eastAsia="Times New Roman" w:cs="Times New Roman"/>
                <w:color w:val="000000"/>
                <w:sz w:val="18"/>
              </w:rPr>
              <w:t xml:space="preserve">ODRM is used for extracting the SAIDI, SAIFI, CMI, CI, outage start and end time. </w:t>
            </w:r>
          </w:p>
        </w:tc>
        <w:tc>
          <w:tcPr>
            <w:tcW w:w="806" w:type="dxa"/>
            <w:shd w:val="clear" w:color="auto" w:fill="auto"/>
            <w:noWrap/>
            <w:vAlign w:val="bottom"/>
          </w:tcPr>
          <w:p w14:paraId="7CC9CEA7" w14:textId="77777777" w:rsidR="003B1155" w:rsidRPr="004B2D03" w:rsidRDefault="003B1155" w:rsidP="002E0B84">
            <w:pPr>
              <w:jc w:val="center"/>
            </w:pPr>
            <w:r w:rsidRPr="004B2D03">
              <w:rPr>
                <w:rFonts w:eastAsia="Times New Roman" w:cs="Times New Roman"/>
                <w:color w:val="000000"/>
                <w:sz w:val="18"/>
              </w:rPr>
              <w:t>x</w:t>
            </w:r>
          </w:p>
        </w:tc>
        <w:tc>
          <w:tcPr>
            <w:tcW w:w="990" w:type="dxa"/>
            <w:shd w:val="clear" w:color="auto" w:fill="auto"/>
            <w:noWrap/>
            <w:vAlign w:val="bottom"/>
            <w:hideMark/>
          </w:tcPr>
          <w:p w14:paraId="46570997"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170" w:type="dxa"/>
            <w:shd w:val="clear" w:color="auto" w:fill="auto"/>
            <w:noWrap/>
            <w:vAlign w:val="bottom"/>
            <w:hideMark/>
          </w:tcPr>
          <w:p w14:paraId="1417B5BB"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260" w:type="dxa"/>
            <w:shd w:val="clear" w:color="auto" w:fill="auto"/>
            <w:noWrap/>
            <w:vAlign w:val="bottom"/>
            <w:hideMark/>
          </w:tcPr>
          <w:p w14:paraId="6CA39289"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r>
      <w:tr w:rsidR="003B1155" w:rsidRPr="004B2D03" w14:paraId="281C6F16" w14:textId="77777777" w:rsidTr="00FF607E">
        <w:trPr>
          <w:trHeight w:val="288"/>
        </w:trPr>
        <w:tc>
          <w:tcPr>
            <w:tcW w:w="1625" w:type="dxa"/>
            <w:shd w:val="clear" w:color="auto" w:fill="auto"/>
            <w:noWrap/>
            <w:vAlign w:val="bottom"/>
            <w:hideMark/>
          </w:tcPr>
          <w:p w14:paraId="69775F1B" w14:textId="77777777" w:rsidR="003B1155" w:rsidRPr="004B2D03" w:rsidRDefault="003B1155" w:rsidP="009538D7">
            <w:pPr>
              <w:spacing w:after="0" w:line="240" w:lineRule="auto"/>
              <w:rPr>
                <w:rFonts w:eastAsia="Times New Roman" w:cs="Times New Roman"/>
                <w:color w:val="000000"/>
                <w:sz w:val="20"/>
              </w:rPr>
            </w:pPr>
            <w:r w:rsidRPr="004B2D03">
              <w:rPr>
                <w:rFonts w:eastAsia="Times New Roman" w:cs="Times New Roman"/>
                <w:color w:val="000000"/>
                <w:sz w:val="20"/>
              </w:rPr>
              <w:t>Outage Management System (OMS)</w:t>
            </w:r>
          </w:p>
        </w:tc>
        <w:tc>
          <w:tcPr>
            <w:tcW w:w="2250" w:type="dxa"/>
            <w:shd w:val="clear" w:color="auto" w:fill="auto"/>
            <w:noWrap/>
            <w:vAlign w:val="bottom"/>
            <w:hideMark/>
          </w:tcPr>
          <w:p w14:paraId="238888F2" w14:textId="77777777" w:rsidR="003B1155" w:rsidRPr="004B2D03" w:rsidRDefault="003B1155" w:rsidP="009538D7">
            <w:pPr>
              <w:spacing w:after="0" w:line="240" w:lineRule="auto"/>
              <w:rPr>
                <w:rFonts w:eastAsia="Times New Roman" w:cs="Times New Roman"/>
                <w:color w:val="000000"/>
                <w:sz w:val="18"/>
              </w:rPr>
            </w:pPr>
            <w:r w:rsidRPr="004B2D03">
              <w:rPr>
                <w:rFonts w:eastAsia="Times New Roman" w:cs="Times New Roman"/>
                <w:color w:val="000000"/>
                <w:sz w:val="18"/>
              </w:rPr>
              <w:t>Allows real-time monitoring of distribution circuits.</w:t>
            </w:r>
          </w:p>
        </w:tc>
        <w:tc>
          <w:tcPr>
            <w:tcW w:w="1804" w:type="dxa"/>
          </w:tcPr>
          <w:p w14:paraId="47FA623D" w14:textId="77777777" w:rsidR="003B1155" w:rsidRPr="004B2D03" w:rsidRDefault="003B1155" w:rsidP="00452658">
            <w:pPr>
              <w:rPr>
                <w:rFonts w:eastAsia="Times New Roman" w:cs="Times New Roman"/>
                <w:color w:val="000000"/>
                <w:sz w:val="18"/>
              </w:rPr>
            </w:pPr>
            <w:r w:rsidRPr="004B2D03">
              <w:rPr>
                <w:rFonts w:eastAsia="Times New Roman" w:cs="Times New Roman"/>
                <w:color w:val="000000"/>
                <w:sz w:val="18"/>
              </w:rPr>
              <w:t>OMS is used for extracting the number of downstream customers, downstream kVA/% loading, radial vs mainline cable.</w:t>
            </w:r>
          </w:p>
        </w:tc>
        <w:tc>
          <w:tcPr>
            <w:tcW w:w="806" w:type="dxa"/>
            <w:shd w:val="clear" w:color="auto" w:fill="auto"/>
            <w:noWrap/>
            <w:vAlign w:val="bottom"/>
          </w:tcPr>
          <w:p w14:paraId="5C780D8E" w14:textId="77777777" w:rsidR="00FF607E" w:rsidRDefault="00FF607E" w:rsidP="00FF607E">
            <w:pPr>
              <w:jc w:val="center"/>
              <w:rPr>
                <w:rFonts w:eastAsia="Times New Roman" w:cs="Times New Roman"/>
                <w:color w:val="000000"/>
                <w:sz w:val="18"/>
              </w:rPr>
            </w:pPr>
          </w:p>
          <w:p w14:paraId="6B978C15" w14:textId="77777777" w:rsidR="003B1155" w:rsidRPr="004B2D03" w:rsidRDefault="003B1155" w:rsidP="00FF607E">
            <w:pPr>
              <w:jc w:val="center"/>
            </w:pPr>
            <w:r w:rsidRPr="004B2D03">
              <w:rPr>
                <w:rFonts w:eastAsia="Times New Roman" w:cs="Times New Roman"/>
                <w:color w:val="000000"/>
                <w:sz w:val="18"/>
              </w:rPr>
              <w:t>x</w:t>
            </w:r>
          </w:p>
        </w:tc>
        <w:tc>
          <w:tcPr>
            <w:tcW w:w="990" w:type="dxa"/>
            <w:shd w:val="clear" w:color="auto" w:fill="auto"/>
            <w:noWrap/>
            <w:vAlign w:val="bottom"/>
            <w:hideMark/>
          </w:tcPr>
          <w:p w14:paraId="25572056"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170" w:type="dxa"/>
            <w:shd w:val="clear" w:color="auto" w:fill="auto"/>
            <w:noWrap/>
            <w:vAlign w:val="bottom"/>
            <w:hideMark/>
          </w:tcPr>
          <w:p w14:paraId="1A80433C"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260" w:type="dxa"/>
            <w:shd w:val="clear" w:color="auto" w:fill="auto"/>
            <w:noWrap/>
            <w:vAlign w:val="bottom"/>
            <w:hideMark/>
          </w:tcPr>
          <w:p w14:paraId="45A00CEB"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r>
      <w:tr w:rsidR="003B1155" w:rsidRPr="004B2D03" w14:paraId="45238FE0" w14:textId="77777777" w:rsidTr="00E462EB">
        <w:trPr>
          <w:trHeight w:val="288"/>
        </w:trPr>
        <w:tc>
          <w:tcPr>
            <w:tcW w:w="1625" w:type="dxa"/>
            <w:shd w:val="clear" w:color="auto" w:fill="auto"/>
            <w:noWrap/>
            <w:vAlign w:val="bottom"/>
            <w:hideMark/>
          </w:tcPr>
          <w:p w14:paraId="65DE5F0E" w14:textId="77777777" w:rsidR="003B1155" w:rsidRPr="004B2D03" w:rsidRDefault="003B1155" w:rsidP="009538D7">
            <w:pPr>
              <w:spacing w:after="0" w:line="240" w:lineRule="auto"/>
              <w:rPr>
                <w:rFonts w:eastAsia="Times New Roman" w:cs="Times New Roman"/>
                <w:color w:val="000000"/>
                <w:sz w:val="20"/>
              </w:rPr>
            </w:pPr>
            <w:r w:rsidRPr="004B2D03">
              <w:rPr>
                <w:rFonts w:eastAsia="Times New Roman" w:cs="Times New Roman"/>
                <w:color w:val="000000"/>
                <w:sz w:val="20"/>
              </w:rPr>
              <w:t>Repair Orders</w:t>
            </w:r>
            <w:r>
              <w:rPr>
                <w:rFonts w:eastAsia="Times New Roman" w:cs="Times New Roman"/>
                <w:color w:val="000000"/>
                <w:sz w:val="20"/>
              </w:rPr>
              <w:t xml:space="preserve"> (RO)</w:t>
            </w:r>
          </w:p>
        </w:tc>
        <w:tc>
          <w:tcPr>
            <w:tcW w:w="2250" w:type="dxa"/>
            <w:shd w:val="clear" w:color="auto" w:fill="auto"/>
            <w:noWrap/>
            <w:vAlign w:val="bottom"/>
            <w:hideMark/>
          </w:tcPr>
          <w:p w14:paraId="1EF1818B" w14:textId="77777777" w:rsidR="003B1155" w:rsidRPr="004B2D03" w:rsidRDefault="003B1155" w:rsidP="004B7ACF">
            <w:pPr>
              <w:spacing w:after="0" w:line="240" w:lineRule="auto"/>
              <w:rPr>
                <w:rFonts w:eastAsia="Times New Roman" w:cs="Times New Roman"/>
                <w:color w:val="000000"/>
                <w:sz w:val="18"/>
              </w:rPr>
            </w:pPr>
            <w:r w:rsidRPr="004B2D03">
              <w:rPr>
                <w:rFonts w:eastAsia="Times New Roman" w:cs="Times New Roman"/>
                <w:color w:val="000000"/>
                <w:sz w:val="18"/>
              </w:rPr>
              <w:t>Detail incident description.</w:t>
            </w:r>
          </w:p>
        </w:tc>
        <w:tc>
          <w:tcPr>
            <w:tcW w:w="1804" w:type="dxa"/>
          </w:tcPr>
          <w:p w14:paraId="320362BA" w14:textId="77777777" w:rsidR="003B1155" w:rsidRPr="004B2D03" w:rsidRDefault="003B1155" w:rsidP="00EE280E">
            <w:pPr>
              <w:rPr>
                <w:rFonts w:eastAsia="Times New Roman" w:cs="Times New Roman"/>
                <w:color w:val="000000"/>
                <w:sz w:val="18"/>
              </w:rPr>
            </w:pPr>
            <w:r w:rsidRPr="004B2D03">
              <w:rPr>
                <w:rFonts w:eastAsia="Times New Roman" w:cs="Times New Roman"/>
                <w:color w:val="000000"/>
                <w:sz w:val="18"/>
              </w:rPr>
              <w:t>Material list, incident site picture, incident date, “from” and “to” structure, load off/on, crew type</w:t>
            </w:r>
          </w:p>
        </w:tc>
        <w:tc>
          <w:tcPr>
            <w:tcW w:w="806" w:type="dxa"/>
            <w:shd w:val="clear" w:color="auto" w:fill="auto"/>
            <w:noWrap/>
            <w:vAlign w:val="bottom"/>
          </w:tcPr>
          <w:p w14:paraId="46EF3A02" w14:textId="77777777" w:rsidR="003B1155" w:rsidRPr="004B2D03" w:rsidRDefault="003B1155" w:rsidP="002E0B84">
            <w:pPr>
              <w:jc w:val="center"/>
            </w:pPr>
          </w:p>
        </w:tc>
        <w:tc>
          <w:tcPr>
            <w:tcW w:w="990" w:type="dxa"/>
            <w:shd w:val="clear" w:color="auto" w:fill="auto"/>
            <w:noWrap/>
            <w:vAlign w:val="bottom"/>
            <w:hideMark/>
          </w:tcPr>
          <w:p w14:paraId="796A5661" w14:textId="77777777" w:rsidR="003B1155" w:rsidRPr="004B2D03" w:rsidRDefault="003B1155" w:rsidP="002E0B84">
            <w:pPr>
              <w:spacing w:after="0" w:line="240" w:lineRule="auto"/>
              <w:jc w:val="center"/>
              <w:rPr>
                <w:rFonts w:eastAsia="Times New Roman" w:cs="Times New Roman"/>
                <w:color w:val="000000"/>
                <w:sz w:val="18"/>
              </w:rPr>
            </w:pPr>
          </w:p>
        </w:tc>
        <w:tc>
          <w:tcPr>
            <w:tcW w:w="1170" w:type="dxa"/>
            <w:shd w:val="clear" w:color="auto" w:fill="auto"/>
            <w:noWrap/>
            <w:vAlign w:val="bottom"/>
            <w:hideMark/>
          </w:tcPr>
          <w:p w14:paraId="7F80AFE9" w14:textId="77777777" w:rsidR="003B1155" w:rsidRPr="004B2D03" w:rsidRDefault="003B1155" w:rsidP="002E0B84">
            <w:pPr>
              <w:spacing w:after="0" w:line="240" w:lineRule="auto"/>
              <w:jc w:val="center"/>
              <w:rPr>
                <w:rFonts w:eastAsia="Times New Roman" w:cs="Times New Roman"/>
                <w:color w:val="000000"/>
                <w:sz w:val="18"/>
              </w:rPr>
            </w:pPr>
          </w:p>
        </w:tc>
        <w:tc>
          <w:tcPr>
            <w:tcW w:w="1260" w:type="dxa"/>
            <w:shd w:val="clear" w:color="auto" w:fill="auto"/>
            <w:noWrap/>
            <w:vAlign w:val="bottom"/>
            <w:hideMark/>
          </w:tcPr>
          <w:p w14:paraId="06E97469"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r>
      <w:tr w:rsidR="003B1155" w:rsidRPr="004B2D03" w14:paraId="418BB4B2" w14:textId="77777777" w:rsidTr="00E462EB">
        <w:trPr>
          <w:trHeight w:val="288"/>
        </w:trPr>
        <w:tc>
          <w:tcPr>
            <w:tcW w:w="1625" w:type="dxa"/>
            <w:shd w:val="clear" w:color="auto" w:fill="auto"/>
            <w:noWrap/>
            <w:vAlign w:val="bottom"/>
            <w:hideMark/>
          </w:tcPr>
          <w:p w14:paraId="005352E7" w14:textId="77777777" w:rsidR="003B1155" w:rsidRPr="004B2D03" w:rsidRDefault="003B1155" w:rsidP="008B59E2">
            <w:pPr>
              <w:spacing w:after="0" w:line="240" w:lineRule="auto"/>
              <w:rPr>
                <w:rFonts w:eastAsia="Times New Roman" w:cs="Times New Roman"/>
                <w:color w:val="000000"/>
                <w:sz w:val="20"/>
              </w:rPr>
            </w:pPr>
            <w:r w:rsidRPr="004B2D03">
              <w:rPr>
                <w:rFonts w:eastAsia="Times New Roman" w:cs="Times New Roman"/>
                <w:color w:val="000000"/>
                <w:sz w:val="20"/>
              </w:rPr>
              <w:t>SAP</w:t>
            </w:r>
          </w:p>
        </w:tc>
        <w:tc>
          <w:tcPr>
            <w:tcW w:w="2250" w:type="dxa"/>
            <w:shd w:val="clear" w:color="auto" w:fill="auto"/>
            <w:noWrap/>
            <w:vAlign w:val="bottom"/>
            <w:hideMark/>
          </w:tcPr>
          <w:p w14:paraId="17A0292F" w14:textId="6CD4E943" w:rsidR="003B1155" w:rsidRPr="004B2D03" w:rsidRDefault="00605D43" w:rsidP="00CA43E2">
            <w:pPr>
              <w:spacing w:after="0" w:line="240" w:lineRule="auto"/>
              <w:rPr>
                <w:rFonts w:eastAsia="Times New Roman" w:cs="Times New Roman"/>
                <w:color w:val="000000"/>
                <w:sz w:val="18"/>
              </w:rPr>
            </w:pPr>
            <w:r>
              <w:rPr>
                <w:rFonts w:eastAsia="Times New Roman" w:cs="Times New Roman"/>
                <w:color w:val="000000"/>
                <w:sz w:val="18"/>
              </w:rPr>
              <w:t>Tool used to establish SCE’s assets</w:t>
            </w:r>
          </w:p>
        </w:tc>
        <w:tc>
          <w:tcPr>
            <w:tcW w:w="1804" w:type="dxa"/>
          </w:tcPr>
          <w:p w14:paraId="7658AB91" w14:textId="55A59C76" w:rsidR="003B1155" w:rsidRPr="004B2D03" w:rsidRDefault="00605D43" w:rsidP="008B59E2">
            <w:pPr>
              <w:spacing w:after="0" w:line="240" w:lineRule="auto"/>
              <w:rPr>
                <w:rFonts w:eastAsia="Times New Roman" w:cs="Times New Roman"/>
                <w:color w:val="000000"/>
                <w:sz w:val="18"/>
              </w:rPr>
            </w:pPr>
            <w:r>
              <w:rPr>
                <w:rFonts w:eastAsia="Times New Roman" w:cs="Times New Roman"/>
                <w:color w:val="000000"/>
                <w:sz w:val="18"/>
              </w:rPr>
              <w:t>Component Data</w:t>
            </w:r>
          </w:p>
        </w:tc>
        <w:tc>
          <w:tcPr>
            <w:tcW w:w="806" w:type="dxa"/>
            <w:shd w:val="clear" w:color="auto" w:fill="auto"/>
            <w:noWrap/>
            <w:vAlign w:val="bottom"/>
            <w:hideMark/>
          </w:tcPr>
          <w:p w14:paraId="42BACA6D"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990" w:type="dxa"/>
            <w:shd w:val="clear" w:color="auto" w:fill="auto"/>
            <w:noWrap/>
            <w:vAlign w:val="bottom"/>
            <w:hideMark/>
          </w:tcPr>
          <w:p w14:paraId="4909A38D"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170" w:type="dxa"/>
            <w:shd w:val="clear" w:color="auto" w:fill="auto"/>
            <w:noWrap/>
            <w:vAlign w:val="bottom"/>
            <w:hideMark/>
          </w:tcPr>
          <w:p w14:paraId="11D441A6"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260" w:type="dxa"/>
            <w:shd w:val="clear" w:color="auto" w:fill="auto"/>
            <w:noWrap/>
            <w:vAlign w:val="bottom"/>
            <w:hideMark/>
          </w:tcPr>
          <w:p w14:paraId="16E74696"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r>
      <w:tr w:rsidR="003B1155" w:rsidRPr="004B2D03" w14:paraId="32E251A8" w14:textId="77777777" w:rsidTr="00E462EB">
        <w:trPr>
          <w:trHeight w:val="288"/>
        </w:trPr>
        <w:tc>
          <w:tcPr>
            <w:tcW w:w="1625" w:type="dxa"/>
            <w:shd w:val="clear" w:color="auto" w:fill="auto"/>
            <w:noWrap/>
            <w:vAlign w:val="bottom"/>
            <w:hideMark/>
          </w:tcPr>
          <w:p w14:paraId="279FE017" w14:textId="324C0A92" w:rsidR="003B1155" w:rsidRPr="004B2D03" w:rsidRDefault="005B345E" w:rsidP="008B59E2">
            <w:pPr>
              <w:spacing w:after="0" w:line="240" w:lineRule="auto"/>
              <w:rPr>
                <w:rFonts w:eastAsia="Times New Roman" w:cs="Times New Roman"/>
                <w:color w:val="000000"/>
                <w:sz w:val="20"/>
              </w:rPr>
            </w:pPr>
            <w:proofErr w:type="spellStart"/>
            <w:r>
              <w:rPr>
                <w:rFonts w:eastAsia="Times New Roman" w:cs="Times New Roman"/>
                <w:color w:val="000000"/>
                <w:sz w:val="20"/>
              </w:rPr>
              <w:t>c</w:t>
            </w:r>
            <w:r w:rsidR="003B1155" w:rsidRPr="004B2D03">
              <w:rPr>
                <w:rFonts w:eastAsia="Times New Roman" w:cs="Times New Roman"/>
                <w:color w:val="000000"/>
                <w:sz w:val="20"/>
              </w:rPr>
              <w:t>GI</w:t>
            </w:r>
            <w:r w:rsidR="003B1155">
              <w:rPr>
                <w:rFonts w:eastAsia="Times New Roman" w:cs="Times New Roman"/>
                <w:color w:val="000000"/>
                <w:sz w:val="20"/>
              </w:rPr>
              <w:t>S</w:t>
            </w:r>
            <w:proofErr w:type="spellEnd"/>
            <w:r w:rsidR="003B1155">
              <w:rPr>
                <w:rFonts w:eastAsia="Times New Roman" w:cs="Times New Roman"/>
                <w:color w:val="000000"/>
                <w:sz w:val="20"/>
              </w:rPr>
              <w:t xml:space="preserve"> (Geospatial Information System)</w:t>
            </w:r>
          </w:p>
        </w:tc>
        <w:tc>
          <w:tcPr>
            <w:tcW w:w="2250" w:type="dxa"/>
            <w:shd w:val="clear" w:color="auto" w:fill="auto"/>
            <w:noWrap/>
            <w:vAlign w:val="bottom"/>
            <w:hideMark/>
          </w:tcPr>
          <w:p w14:paraId="3B649A83" w14:textId="4D704EC8" w:rsidR="003B1155" w:rsidRPr="004B2D03" w:rsidRDefault="003B1155">
            <w:pPr>
              <w:spacing w:after="0" w:line="240" w:lineRule="auto"/>
              <w:rPr>
                <w:rFonts w:eastAsia="Times New Roman" w:cs="Times New Roman"/>
                <w:color w:val="000000"/>
                <w:sz w:val="18"/>
              </w:rPr>
            </w:pPr>
            <w:r>
              <w:rPr>
                <w:rFonts w:eastAsia="Times New Roman" w:cs="Times New Roman"/>
                <w:color w:val="000000"/>
                <w:sz w:val="18"/>
              </w:rPr>
              <w:t>G</w:t>
            </w:r>
            <w:r w:rsidRPr="00CF3696">
              <w:rPr>
                <w:rFonts w:eastAsia="Times New Roman" w:cs="Times New Roman"/>
                <w:color w:val="000000"/>
                <w:sz w:val="18"/>
              </w:rPr>
              <w:t>IS data is a form of geospatial data</w:t>
            </w:r>
            <w:r>
              <w:rPr>
                <w:rFonts w:eastAsia="Times New Roman" w:cs="Times New Roman"/>
                <w:color w:val="000000"/>
                <w:sz w:val="18"/>
              </w:rPr>
              <w:t>.</w:t>
            </w:r>
          </w:p>
        </w:tc>
        <w:tc>
          <w:tcPr>
            <w:tcW w:w="1804" w:type="dxa"/>
            <w:vAlign w:val="bottom"/>
          </w:tcPr>
          <w:p w14:paraId="1D886A5C" w14:textId="69F9E1AF" w:rsidR="003B1155" w:rsidRPr="004B2D03" w:rsidRDefault="003B1155">
            <w:pPr>
              <w:spacing w:after="0" w:line="240" w:lineRule="auto"/>
              <w:rPr>
                <w:rFonts w:eastAsia="Times New Roman" w:cs="Times New Roman"/>
                <w:color w:val="000000"/>
                <w:sz w:val="18"/>
              </w:rPr>
            </w:pPr>
            <w:r w:rsidRPr="004B2D03">
              <w:rPr>
                <w:rFonts w:eastAsia="Times New Roman" w:cs="Times New Roman"/>
                <w:color w:val="000000"/>
                <w:sz w:val="18"/>
              </w:rPr>
              <w:t>Location, flood zone</w:t>
            </w:r>
            <w:r w:rsidR="00F9061D">
              <w:rPr>
                <w:rFonts w:eastAsia="Times New Roman" w:cs="Times New Roman"/>
                <w:color w:val="000000"/>
                <w:sz w:val="18"/>
              </w:rPr>
              <w:t>, elevation,</w:t>
            </w:r>
          </w:p>
        </w:tc>
        <w:tc>
          <w:tcPr>
            <w:tcW w:w="806" w:type="dxa"/>
            <w:shd w:val="clear" w:color="auto" w:fill="auto"/>
            <w:noWrap/>
            <w:vAlign w:val="bottom"/>
            <w:hideMark/>
          </w:tcPr>
          <w:p w14:paraId="15650BF0"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990" w:type="dxa"/>
            <w:shd w:val="clear" w:color="auto" w:fill="auto"/>
            <w:noWrap/>
            <w:vAlign w:val="bottom"/>
            <w:hideMark/>
          </w:tcPr>
          <w:p w14:paraId="51C6766F"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170" w:type="dxa"/>
            <w:shd w:val="clear" w:color="auto" w:fill="auto"/>
            <w:noWrap/>
            <w:vAlign w:val="bottom"/>
            <w:hideMark/>
          </w:tcPr>
          <w:p w14:paraId="45BA6960"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260" w:type="dxa"/>
            <w:shd w:val="clear" w:color="auto" w:fill="auto"/>
            <w:noWrap/>
            <w:vAlign w:val="bottom"/>
            <w:hideMark/>
          </w:tcPr>
          <w:p w14:paraId="1B6954AE"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r>
      <w:tr w:rsidR="003B1155" w:rsidRPr="004B2D03" w14:paraId="535E94D3" w14:textId="77777777" w:rsidTr="00E462EB">
        <w:trPr>
          <w:trHeight w:val="288"/>
        </w:trPr>
        <w:tc>
          <w:tcPr>
            <w:tcW w:w="1625" w:type="dxa"/>
            <w:shd w:val="clear" w:color="auto" w:fill="auto"/>
            <w:noWrap/>
            <w:vAlign w:val="bottom"/>
            <w:hideMark/>
          </w:tcPr>
          <w:p w14:paraId="2F636795" w14:textId="77777777" w:rsidR="003B1155" w:rsidRPr="004B2D03" w:rsidRDefault="003B1155" w:rsidP="008B59E2">
            <w:pPr>
              <w:spacing w:after="0" w:line="240" w:lineRule="auto"/>
              <w:rPr>
                <w:rFonts w:eastAsia="Times New Roman" w:cs="Times New Roman"/>
                <w:color w:val="000000"/>
                <w:sz w:val="20"/>
              </w:rPr>
            </w:pPr>
            <w:r w:rsidRPr="004B2D03">
              <w:rPr>
                <w:rFonts w:eastAsia="Times New Roman" w:cs="Times New Roman"/>
                <w:color w:val="000000"/>
                <w:sz w:val="20"/>
              </w:rPr>
              <w:t>Weather</w:t>
            </w:r>
          </w:p>
        </w:tc>
        <w:tc>
          <w:tcPr>
            <w:tcW w:w="2250" w:type="dxa"/>
            <w:shd w:val="clear" w:color="auto" w:fill="auto"/>
            <w:noWrap/>
            <w:vAlign w:val="bottom"/>
            <w:hideMark/>
          </w:tcPr>
          <w:p w14:paraId="138998E5" w14:textId="4B0F8133" w:rsidR="003B1155" w:rsidRPr="004B2D03" w:rsidRDefault="00E462EB" w:rsidP="008B59E2">
            <w:pPr>
              <w:spacing w:after="0" w:line="240" w:lineRule="auto"/>
              <w:rPr>
                <w:rFonts w:eastAsia="Times New Roman" w:cs="Times New Roman"/>
                <w:color w:val="000000"/>
                <w:sz w:val="18"/>
              </w:rPr>
            </w:pPr>
            <w:r>
              <w:rPr>
                <w:rFonts w:eastAsia="Times New Roman" w:cs="Times New Roman"/>
                <w:color w:val="000000"/>
                <w:sz w:val="18"/>
              </w:rPr>
              <w:t>Weather stations</w:t>
            </w:r>
            <w:r w:rsidR="00D7268E">
              <w:rPr>
                <w:rFonts w:eastAsia="Times New Roman" w:cs="Times New Roman"/>
                <w:color w:val="000000"/>
                <w:sz w:val="18"/>
              </w:rPr>
              <w:t xml:space="preserve"> (from meteorology group)</w:t>
            </w:r>
          </w:p>
        </w:tc>
        <w:tc>
          <w:tcPr>
            <w:tcW w:w="1804" w:type="dxa"/>
          </w:tcPr>
          <w:p w14:paraId="20BB53E6" w14:textId="4CD878C1" w:rsidR="003B1155" w:rsidRPr="004B2D03" w:rsidRDefault="00C332EE" w:rsidP="001D7920">
            <w:pPr>
              <w:spacing w:after="0" w:line="240" w:lineRule="auto"/>
              <w:rPr>
                <w:rFonts w:eastAsia="Times New Roman" w:cs="Times New Roman"/>
                <w:color w:val="000000"/>
                <w:sz w:val="18"/>
              </w:rPr>
            </w:pPr>
            <w:r w:rsidRPr="00C332EE">
              <w:rPr>
                <w:rFonts w:eastAsia="Times New Roman" w:cs="Times New Roman"/>
                <w:color w:val="000000"/>
                <w:sz w:val="18"/>
              </w:rPr>
              <w:t>Temperature</w:t>
            </w:r>
            <w:r>
              <w:rPr>
                <w:rFonts w:eastAsia="Times New Roman" w:cs="Times New Roman"/>
                <w:color w:val="000000"/>
                <w:sz w:val="18"/>
              </w:rPr>
              <w:t xml:space="preserve">, </w:t>
            </w:r>
            <w:r w:rsidR="001D7920">
              <w:rPr>
                <w:rFonts w:eastAsia="Times New Roman" w:cs="Times New Roman"/>
                <w:color w:val="000000"/>
                <w:sz w:val="18"/>
              </w:rPr>
              <w:t xml:space="preserve">Solar irradiation, </w:t>
            </w:r>
            <w:r w:rsidR="00F9061D">
              <w:rPr>
                <w:rFonts w:eastAsia="Times New Roman" w:cs="Times New Roman"/>
                <w:color w:val="000000"/>
                <w:sz w:val="18"/>
              </w:rPr>
              <w:t>H</w:t>
            </w:r>
            <w:r w:rsidR="001D7920">
              <w:rPr>
                <w:rFonts w:eastAsia="Times New Roman" w:cs="Times New Roman"/>
                <w:color w:val="000000"/>
                <w:sz w:val="18"/>
              </w:rPr>
              <w:t xml:space="preserve">umidity, </w:t>
            </w:r>
            <w:r w:rsidR="0056645C">
              <w:rPr>
                <w:rFonts w:eastAsia="Times New Roman" w:cs="Times New Roman"/>
                <w:color w:val="000000"/>
                <w:sz w:val="18"/>
              </w:rPr>
              <w:t>Wind s</w:t>
            </w:r>
            <w:r w:rsidR="001D7920">
              <w:rPr>
                <w:rFonts w:eastAsia="Times New Roman" w:cs="Times New Roman"/>
                <w:color w:val="000000"/>
                <w:sz w:val="18"/>
              </w:rPr>
              <w:t xml:space="preserve">peed, </w:t>
            </w:r>
            <w:r w:rsidR="0056645C">
              <w:rPr>
                <w:rFonts w:eastAsia="Times New Roman" w:cs="Times New Roman"/>
                <w:color w:val="000000"/>
                <w:sz w:val="18"/>
              </w:rPr>
              <w:t xml:space="preserve">Wind direction, </w:t>
            </w:r>
            <w:r w:rsidR="001D7920">
              <w:rPr>
                <w:rFonts w:eastAsia="Times New Roman" w:cs="Times New Roman"/>
                <w:color w:val="000000"/>
                <w:sz w:val="18"/>
              </w:rPr>
              <w:t>Rain.</w:t>
            </w:r>
            <w:r w:rsidR="003B1155">
              <w:rPr>
                <w:rFonts w:eastAsia="Times New Roman" w:cs="Times New Roman"/>
                <w:color w:val="000000"/>
                <w:sz w:val="18"/>
              </w:rPr>
              <w:t xml:space="preserve"> </w:t>
            </w:r>
          </w:p>
        </w:tc>
        <w:tc>
          <w:tcPr>
            <w:tcW w:w="806" w:type="dxa"/>
            <w:shd w:val="clear" w:color="auto" w:fill="auto"/>
            <w:noWrap/>
            <w:vAlign w:val="bottom"/>
            <w:hideMark/>
          </w:tcPr>
          <w:p w14:paraId="4D8E55B4"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990" w:type="dxa"/>
            <w:shd w:val="clear" w:color="auto" w:fill="auto"/>
            <w:noWrap/>
            <w:vAlign w:val="bottom"/>
            <w:hideMark/>
          </w:tcPr>
          <w:p w14:paraId="449521CC"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170" w:type="dxa"/>
            <w:shd w:val="clear" w:color="auto" w:fill="auto"/>
            <w:noWrap/>
            <w:vAlign w:val="bottom"/>
            <w:hideMark/>
          </w:tcPr>
          <w:p w14:paraId="283E6FB2"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260" w:type="dxa"/>
            <w:shd w:val="clear" w:color="auto" w:fill="auto"/>
            <w:noWrap/>
            <w:vAlign w:val="bottom"/>
            <w:hideMark/>
          </w:tcPr>
          <w:p w14:paraId="7E4FB84E"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r>
      <w:tr w:rsidR="00950615" w:rsidRPr="004B2D03" w14:paraId="267C6E46" w14:textId="77777777" w:rsidTr="00E462EB">
        <w:trPr>
          <w:trHeight w:val="288"/>
        </w:trPr>
        <w:tc>
          <w:tcPr>
            <w:tcW w:w="1625" w:type="dxa"/>
            <w:shd w:val="clear" w:color="auto" w:fill="auto"/>
            <w:noWrap/>
            <w:vAlign w:val="bottom"/>
          </w:tcPr>
          <w:p w14:paraId="4D5B3ACC" w14:textId="3B49EF29" w:rsidR="00950615" w:rsidRPr="004B2D03" w:rsidRDefault="00950615" w:rsidP="008B59E2">
            <w:pPr>
              <w:spacing w:after="0" w:line="240" w:lineRule="auto"/>
              <w:rPr>
                <w:rFonts w:eastAsia="Times New Roman" w:cs="Times New Roman"/>
                <w:color w:val="000000"/>
                <w:sz w:val="20"/>
              </w:rPr>
            </w:pPr>
            <w:r>
              <w:rPr>
                <w:rFonts w:eastAsia="Times New Roman" w:cs="Times New Roman"/>
                <w:color w:val="000000"/>
                <w:sz w:val="20"/>
              </w:rPr>
              <w:t>Environmental Data</w:t>
            </w:r>
          </w:p>
        </w:tc>
        <w:tc>
          <w:tcPr>
            <w:tcW w:w="2250" w:type="dxa"/>
            <w:shd w:val="clear" w:color="auto" w:fill="auto"/>
            <w:noWrap/>
            <w:vAlign w:val="bottom"/>
          </w:tcPr>
          <w:p w14:paraId="3FEB72EF" w14:textId="496D1067" w:rsidR="00950615" w:rsidRPr="004B2D03" w:rsidRDefault="006502CF" w:rsidP="00D026B2">
            <w:pPr>
              <w:spacing w:after="0" w:line="240" w:lineRule="auto"/>
              <w:rPr>
                <w:rFonts w:eastAsia="Times New Roman" w:cs="Times New Roman"/>
                <w:color w:val="000000"/>
                <w:sz w:val="18"/>
              </w:rPr>
            </w:pPr>
            <w:r>
              <w:rPr>
                <w:rFonts w:eastAsia="Times New Roman" w:cs="Times New Roman"/>
                <w:color w:val="000000"/>
                <w:sz w:val="18"/>
              </w:rPr>
              <w:t>California Department of Water Resources.</w:t>
            </w:r>
          </w:p>
        </w:tc>
        <w:tc>
          <w:tcPr>
            <w:tcW w:w="1804" w:type="dxa"/>
          </w:tcPr>
          <w:p w14:paraId="46A517F6" w14:textId="4A6E2F0F" w:rsidR="00950615" w:rsidRPr="004B2D03" w:rsidRDefault="00950615" w:rsidP="00CE4C96">
            <w:pPr>
              <w:spacing w:after="0" w:line="240" w:lineRule="auto"/>
              <w:rPr>
                <w:rFonts w:eastAsia="Times New Roman" w:cs="Times New Roman"/>
                <w:color w:val="000000"/>
                <w:sz w:val="18"/>
              </w:rPr>
            </w:pPr>
            <w:r>
              <w:rPr>
                <w:rFonts w:eastAsia="Times New Roman" w:cs="Times New Roman"/>
                <w:color w:val="000000"/>
                <w:sz w:val="18"/>
              </w:rPr>
              <w:t>Soil chemistry, soil composition,</w:t>
            </w:r>
            <w:r w:rsidR="002C2D6F">
              <w:rPr>
                <w:rFonts w:eastAsia="Times New Roman" w:cs="Times New Roman"/>
                <w:color w:val="000000"/>
                <w:sz w:val="18"/>
              </w:rPr>
              <w:t xml:space="preserve"> water table </w:t>
            </w:r>
            <w:r w:rsidR="00ED4EF9">
              <w:rPr>
                <w:rFonts w:eastAsia="Times New Roman" w:cs="Times New Roman"/>
                <w:color w:val="000000"/>
                <w:sz w:val="18"/>
              </w:rPr>
              <w:t xml:space="preserve">and groundwater </w:t>
            </w:r>
            <w:r w:rsidR="002C2D6F">
              <w:rPr>
                <w:rFonts w:eastAsia="Times New Roman" w:cs="Times New Roman"/>
                <w:color w:val="000000"/>
                <w:sz w:val="18"/>
              </w:rPr>
              <w:t>data</w:t>
            </w:r>
            <w:r w:rsidR="00CE4C96">
              <w:rPr>
                <w:rFonts w:eastAsia="Times New Roman" w:cs="Times New Roman"/>
                <w:color w:val="000000"/>
                <w:sz w:val="18"/>
              </w:rPr>
              <w:t>.</w:t>
            </w:r>
          </w:p>
        </w:tc>
        <w:tc>
          <w:tcPr>
            <w:tcW w:w="806" w:type="dxa"/>
            <w:shd w:val="clear" w:color="auto" w:fill="auto"/>
            <w:noWrap/>
            <w:vAlign w:val="bottom"/>
          </w:tcPr>
          <w:p w14:paraId="469509BD" w14:textId="77777777" w:rsidR="00950615" w:rsidRPr="004B2D03" w:rsidRDefault="00950615" w:rsidP="002E0B84">
            <w:pPr>
              <w:spacing w:after="0" w:line="240" w:lineRule="auto"/>
              <w:jc w:val="center"/>
              <w:rPr>
                <w:rFonts w:eastAsia="Times New Roman" w:cs="Times New Roman"/>
                <w:color w:val="000000"/>
                <w:sz w:val="18"/>
              </w:rPr>
            </w:pPr>
          </w:p>
        </w:tc>
        <w:tc>
          <w:tcPr>
            <w:tcW w:w="990" w:type="dxa"/>
            <w:shd w:val="clear" w:color="auto" w:fill="auto"/>
            <w:noWrap/>
            <w:vAlign w:val="bottom"/>
          </w:tcPr>
          <w:p w14:paraId="5EA37B8A" w14:textId="01A82562" w:rsidR="00950615" w:rsidRPr="004B2D03" w:rsidRDefault="00503927" w:rsidP="002E0B84">
            <w:pPr>
              <w:spacing w:after="0" w:line="240" w:lineRule="auto"/>
              <w:jc w:val="center"/>
              <w:rPr>
                <w:rFonts w:eastAsia="Times New Roman" w:cs="Times New Roman"/>
                <w:color w:val="000000"/>
                <w:sz w:val="18"/>
              </w:rPr>
            </w:pPr>
            <w:r>
              <w:rPr>
                <w:rFonts w:eastAsia="Times New Roman" w:cs="Times New Roman"/>
                <w:color w:val="000000"/>
                <w:sz w:val="18"/>
              </w:rPr>
              <w:t>x</w:t>
            </w:r>
          </w:p>
        </w:tc>
        <w:tc>
          <w:tcPr>
            <w:tcW w:w="1170" w:type="dxa"/>
            <w:shd w:val="clear" w:color="auto" w:fill="auto"/>
            <w:noWrap/>
            <w:vAlign w:val="bottom"/>
          </w:tcPr>
          <w:p w14:paraId="40C73BD8" w14:textId="77777777" w:rsidR="00950615" w:rsidRPr="004B2D03" w:rsidRDefault="00950615" w:rsidP="002E0B84">
            <w:pPr>
              <w:spacing w:after="0" w:line="240" w:lineRule="auto"/>
              <w:jc w:val="center"/>
              <w:rPr>
                <w:rFonts w:eastAsia="Times New Roman" w:cs="Times New Roman"/>
                <w:color w:val="000000"/>
                <w:sz w:val="18"/>
              </w:rPr>
            </w:pPr>
          </w:p>
        </w:tc>
        <w:tc>
          <w:tcPr>
            <w:tcW w:w="1260" w:type="dxa"/>
            <w:shd w:val="clear" w:color="auto" w:fill="auto"/>
            <w:noWrap/>
            <w:vAlign w:val="bottom"/>
          </w:tcPr>
          <w:p w14:paraId="364F97B9" w14:textId="77777777" w:rsidR="00950615" w:rsidRPr="004B2D03" w:rsidRDefault="00950615" w:rsidP="002E0B84">
            <w:pPr>
              <w:spacing w:after="0" w:line="240" w:lineRule="auto"/>
              <w:jc w:val="center"/>
              <w:rPr>
                <w:rFonts w:eastAsia="Times New Roman" w:cs="Times New Roman"/>
                <w:color w:val="000000"/>
                <w:sz w:val="18"/>
              </w:rPr>
            </w:pPr>
          </w:p>
        </w:tc>
      </w:tr>
      <w:tr w:rsidR="003B1155" w:rsidRPr="004B2D03" w14:paraId="0B1C5423" w14:textId="77777777" w:rsidTr="00E462EB">
        <w:trPr>
          <w:trHeight w:val="288"/>
        </w:trPr>
        <w:tc>
          <w:tcPr>
            <w:tcW w:w="1625" w:type="dxa"/>
            <w:shd w:val="clear" w:color="auto" w:fill="auto"/>
            <w:noWrap/>
            <w:vAlign w:val="bottom"/>
            <w:hideMark/>
          </w:tcPr>
          <w:p w14:paraId="6E8052AB" w14:textId="77777777" w:rsidR="003B1155" w:rsidRPr="004B2D03" w:rsidRDefault="003B1155" w:rsidP="008B59E2">
            <w:pPr>
              <w:spacing w:after="0" w:line="240" w:lineRule="auto"/>
              <w:rPr>
                <w:rFonts w:eastAsia="Times New Roman" w:cs="Times New Roman"/>
                <w:color w:val="000000"/>
                <w:sz w:val="20"/>
              </w:rPr>
            </w:pPr>
            <w:r w:rsidRPr="004B2D03">
              <w:rPr>
                <w:rFonts w:eastAsia="Times New Roman" w:cs="Times New Roman"/>
                <w:color w:val="000000"/>
                <w:sz w:val="20"/>
              </w:rPr>
              <w:t>Teradata</w:t>
            </w:r>
          </w:p>
        </w:tc>
        <w:tc>
          <w:tcPr>
            <w:tcW w:w="2250" w:type="dxa"/>
            <w:shd w:val="clear" w:color="auto" w:fill="auto"/>
            <w:noWrap/>
            <w:vAlign w:val="bottom"/>
            <w:hideMark/>
          </w:tcPr>
          <w:p w14:paraId="4BF0592A" w14:textId="279DBE8C" w:rsidR="003B1155" w:rsidRPr="004B2D03" w:rsidRDefault="003B1155" w:rsidP="00D026B2">
            <w:pPr>
              <w:spacing w:after="0" w:line="240" w:lineRule="auto"/>
              <w:rPr>
                <w:rFonts w:eastAsia="Times New Roman" w:cs="Times New Roman"/>
                <w:color w:val="000000"/>
                <w:sz w:val="18"/>
              </w:rPr>
            </w:pPr>
            <w:r>
              <w:rPr>
                <w:rFonts w:eastAsia="Times New Roman" w:cs="Times New Roman"/>
                <w:color w:val="000000"/>
                <w:sz w:val="18"/>
              </w:rPr>
              <w:t>AMI data</w:t>
            </w:r>
          </w:p>
        </w:tc>
        <w:tc>
          <w:tcPr>
            <w:tcW w:w="1804" w:type="dxa"/>
          </w:tcPr>
          <w:p w14:paraId="5E998197" w14:textId="77777777" w:rsidR="003B1155" w:rsidRPr="004B2D03" w:rsidRDefault="003B1155" w:rsidP="008B59E2">
            <w:pPr>
              <w:spacing w:after="0" w:line="240" w:lineRule="auto"/>
              <w:rPr>
                <w:rFonts w:eastAsia="Times New Roman" w:cs="Times New Roman"/>
                <w:color w:val="000000"/>
                <w:sz w:val="18"/>
              </w:rPr>
            </w:pPr>
            <w:r w:rsidRPr="004B2D03">
              <w:rPr>
                <w:rFonts w:eastAsia="Times New Roman" w:cs="Times New Roman"/>
                <w:color w:val="000000"/>
                <w:sz w:val="18"/>
              </w:rPr>
              <w:t>Loading/usage</w:t>
            </w:r>
          </w:p>
        </w:tc>
        <w:tc>
          <w:tcPr>
            <w:tcW w:w="806" w:type="dxa"/>
            <w:shd w:val="clear" w:color="auto" w:fill="auto"/>
            <w:noWrap/>
            <w:vAlign w:val="bottom"/>
            <w:hideMark/>
          </w:tcPr>
          <w:p w14:paraId="420D55D2"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990" w:type="dxa"/>
            <w:shd w:val="clear" w:color="auto" w:fill="auto"/>
            <w:noWrap/>
            <w:vAlign w:val="bottom"/>
            <w:hideMark/>
          </w:tcPr>
          <w:p w14:paraId="2EFA7A5E"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170" w:type="dxa"/>
            <w:shd w:val="clear" w:color="auto" w:fill="auto"/>
            <w:noWrap/>
            <w:vAlign w:val="bottom"/>
            <w:hideMark/>
          </w:tcPr>
          <w:p w14:paraId="5A352D02"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260" w:type="dxa"/>
            <w:shd w:val="clear" w:color="auto" w:fill="auto"/>
            <w:noWrap/>
            <w:vAlign w:val="bottom"/>
            <w:hideMark/>
          </w:tcPr>
          <w:p w14:paraId="450C7CCB" w14:textId="77777777" w:rsidR="003B1155" w:rsidRPr="004B2D03" w:rsidRDefault="003B1155"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r>
      <w:tr w:rsidR="003B1155" w:rsidRPr="004B2D03" w14:paraId="2C93F592" w14:textId="77777777" w:rsidTr="00E462EB">
        <w:trPr>
          <w:trHeight w:val="288"/>
        </w:trPr>
        <w:tc>
          <w:tcPr>
            <w:tcW w:w="1625" w:type="dxa"/>
            <w:shd w:val="clear" w:color="auto" w:fill="auto"/>
            <w:noWrap/>
            <w:vAlign w:val="bottom"/>
            <w:hideMark/>
          </w:tcPr>
          <w:p w14:paraId="58D474C4" w14:textId="10148600" w:rsidR="003B1155" w:rsidRPr="004B2D03" w:rsidRDefault="00503927" w:rsidP="00F0585D">
            <w:pPr>
              <w:spacing w:after="0" w:line="240" w:lineRule="auto"/>
              <w:rPr>
                <w:rFonts w:eastAsia="Times New Roman" w:cs="Times New Roman"/>
                <w:color w:val="000000"/>
                <w:sz w:val="20"/>
              </w:rPr>
            </w:pPr>
            <w:r>
              <w:rPr>
                <w:rFonts w:eastAsia="Times New Roman" w:cs="Times New Roman"/>
                <w:color w:val="000000"/>
                <w:sz w:val="20"/>
              </w:rPr>
              <w:t>Python</w:t>
            </w:r>
          </w:p>
        </w:tc>
        <w:tc>
          <w:tcPr>
            <w:tcW w:w="2250" w:type="dxa"/>
            <w:shd w:val="clear" w:color="auto" w:fill="auto"/>
            <w:noWrap/>
            <w:vAlign w:val="bottom"/>
            <w:hideMark/>
          </w:tcPr>
          <w:p w14:paraId="643CAA6C" w14:textId="72879349" w:rsidR="003B1155" w:rsidRPr="004B2D03" w:rsidRDefault="003B1155" w:rsidP="000763F5">
            <w:pPr>
              <w:spacing w:after="0" w:line="240" w:lineRule="auto"/>
              <w:rPr>
                <w:rFonts w:eastAsia="Times New Roman" w:cs="Times New Roman"/>
                <w:color w:val="000000"/>
                <w:sz w:val="18"/>
              </w:rPr>
            </w:pPr>
            <w:r w:rsidRPr="00437987">
              <w:rPr>
                <w:rFonts w:eastAsia="Times New Roman" w:cs="Times New Roman"/>
                <w:color w:val="000000"/>
                <w:sz w:val="18"/>
              </w:rPr>
              <w:t>Python is a widely used high-level programming language</w:t>
            </w:r>
            <w:r w:rsidR="006502CF">
              <w:rPr>
                <w:rFonts w:eastAsia="Times New Roman" w:cs="Times New Roman"/>
                <w:color w:val="000000"/>
                <w:sz w:val="18"/>
              </w:rPr>
              <w:t xml:space="preserve"> with a multitude of computing, modeling, and visualization packages</w:t>
            </w:r>
            <w:r>
              <w:rPr>
                <w:rFonts w:eastAsia="Times New Roman" w:cs="Times New Roman"/>
                <w:color w:val="000000"/>
                <w:sz w:val="18"/>
              </w:rPr>
              <w:t xml:space="preserve">. </w:t>
            </w:r>
          </w:p>
        </w:tc>
        <w:tc>
          <w:tcPr>
            <w:tcW w:w="1804" w:type="dxa"/>
          </w:tcPr>
          <w:p w14:paraId="0662DEB5" w14:textId="77777777" w:rsidR="003B1155" w:rsidRPr="004B2D03" w:rsidRDefault="003B1155" w:rsidP="008B59E2">
            <w:pPr>
              <w:spacing w:after="0" w:line="240" w:lineRule="auto"/>
              <w:rPr>
                <w:rFonts w:eastAsia="Times New Roman" w:cs="Times New Roman"/>
                <w:color w:val="000000"/>
                <w:sz w:val="18"/>
              </w:rPr>
            </w:pPr>
          </w:p>
        </w:tc>
        <w:tc>
          <w:tcPr>
            <w:tcW w:w="806" w:type="dxa"/>
            <w:shd w:val="clear" w:color="auto" w:fill="auto"/>
            <w:noWrap/>
            <w:vAlign w:val="bottom"/>
            <w:hideMark/>
          </w:tcPr>
          <w:p w14:paraId="1A0687B2" w14:textId="1BB6602D" w:rsidR="003B1155" w:rsidRPr="004B2D03" w:rsidRDefault="003B1155" w:rsidP="002E0B84">
            <w:pPr>
              <w:spacing w:after="0" w:line="240" w:lineRule="auto"/>
              <w:jc w:val="center"/>
              <w:rPr>
                <w:rFonts w:eastAsia="Times New Roman" w:cs="Times New Roman"/>
                <w:color w:val="000000"/>
                <w:sz w:val="18"/>
              </w:rPr>
            </w:pPr>
          </w:p>
        </w:tc>
        <w:tc>
          <w:tcPr>
            <w:tcW w:w="990" w:type="dxa"/>
            <w:shd w:val="clear" w:color="auto" w:fill="auto"/>
            <w:noWrap/>
            <w:vAlign w:val="bottom"/>
            <w:hideMark/>
          </w:tcPr>
          <w:p w14:paraId="49852019" w14:textId="3E946288" w:rsidR="003B1155" w:rsidRPr="004B2D03" w:rsidRDefault="00503927" w:rsidP="002E0B84">
            <w:pPr>
              <w:spacing w:after="0" w:line="240" w:lineRule="auto"/>
              <w:jc w:val="center"/>
              <w:rPr>
                <w:rFonts w:eastAsia="Times New Roman" w:cs="Times New Roman"/>
                <w:color w:val="000000"/>
                <w:sz w:val="18"/>
              </w:rPr>
            </w:pPr>
            <w:r>
              <w:rPr>
                <w:rFonts w:eastAsia="Times New Roman" w:cs="Times New Roman"/>
                <w:color w:val="000000"/>
                <w:sz w:val="18"/>
              </w:rPr>
              <w:t>x</w:t>
            </w:r>
          </w:p>
        </w:tc>
        <w:tc>
          <w:tcPr>
            <w:tcW w:w="1170" w:type="dxa"/>
            <w:shd w:val="clear" w:color="auto" w:fill="auto"/>
            <w:noWrap/>
            <w:vAlign w:val="bottom"/>
            <w:hideMark/>
          </w:tcPr>
          <w:p w14:paraId="132D28E4" w14:textId="5882A291" w:rsidR="003B1155" w:rsidRPr="004B2D03" w:rsidRDefault="003B1155" w:rsidP="002E0B84">
            <w:pPr>
              <w:spacing w:after="0" w:line="240" w:lineRule="auto"/>
              <w:jc w:val="center"/>
              <w:rPr>
                <w:rFonts w:eastAsia="Times New Roman" w:cs="Times New Roman"/>
                <w:color w:val="000000"/>
                <w:sz w:val="18"/>
              </w:rPr>
            </w:pPr>
          </w:p>
        </w:tc>
        <w:tc>
          <w:tcPr>
            <w:tcW w:w="1260" w:type="dxa"/>
            <w:shd w:val="clear" w:color="auto" w:fill="auto"/>
            <w:noWrap/>
            <w:vAlign w:val="bottom"/>
            <w:hideMark/>
          </w:tcPr>
          <w:p w14:paraId="46866315" w14:textId="4456098E" w:rsidR="003B1155" w:rsidRPr="004B2D03" w:rsidRDefault="003B1155" w:rsidP="002E0B84">
            <w:pPr>
              <w:spacing w:after="0" w:line="240" w:lineRule="auto"/>
              <w:jc w:val="center"/>
              <w:rPr>
                <w:rFonts w:eastAsia="Times New Roman" w:cs="Times New Roman"/>
                <w:color w:val="000000"/>
                <w:sz w:val="18"/>
              </w:rPr>
            </w:pPr>
          </w:p>
        </w:tc>
      </w:tr>
      <w:tr w:rsidR="00F0585D" w:rsidRPr="004B2D03" w14:paraId="761CD390" w14:textId="77777777" w:rsidTr="00E462EB">
        <w:trPr>
          <w:trHeight w:val="288"/>
        </w:trPr>
        <w:tc>
          <w:tcPr>
            <w:tcW w:w="1625" w:type="dxa"/>
            <w:shd w:val="clear" w:color="auto" w:fill="auto"/>
            <w:noWrap/>
            <w:vAlign w:val="bottom"/>
          </w:tcPr>
          <w:p w14:paraId="1823EBFD" w14:textId="10B2CA02" w:rsidR="00F0585D" w:rsidRPr="004B2D03" w:rsidRDefault="00503927" w:rsidP="008B59E2">
            <w:pPr>
              <w:spacing w:after="0" w:line="240" w:lineRule="auto"/>
              <w:rPr>
                <w:rFonts w:eastAsia="Times New Roman" w:cs="Times New Roman"/>
                <w:color w:val="000000"/>
                <w:sz w:val="20"/>
              </w:rPr>
            </w:pPr>
            <w:r>
              <w:rPr>
                <w:rFonts w:eastAsia="Times New Roman" w:cs="Times New Roman"/>
                <w:color w:val="000000"/>
                <w:sz w:val="20"/>
              </w:rPr>
              <w:t>R</w:t>
            </w:r>
          </w:p>
        </w:tc>
        <w:tc>
          <w:tcPr>
            <w:tcW w:w="2250" w:type="dxa"/>
            <w:shd w:val="clear" w:color="auto" w:fill="auto"/>
            <w:noWrap/>
            <w:vAlign w:val="bottom"/>
          </w:tcPr>
          <w:p w14:paraId="3520F75E" w14:textId="474FBC77" w:rsidR="00F0585D" w:rsidRPr="000763F5" w:rsidRDefault="00F0585D" w:rsidP="000763F5">
            <w:pPr>
              <w:spacing w:after="0" w:line="240" w:lineRule="auto"/>
              <w:rPr>
                <w:rFonts w:eastAsia="Times New Roman" w:cs="Times New Roman"/>
                <w:color w:val="000000"/>
                <w:sz w:val="18"/>
              </w:rPr>
            </w:pPr>
            <w:r w:rsidRPr="000763F5">
              <w:rPr>
                <w:rFonts w:eastAsia="Times New Roman" w:cs="Times New Roman"/>
                <w:color w:val="000000"/>
                <w:sz w:val="18"/>
              </w:rPr>
              <w:t>R is an open source programming language and software environment for sta</w:t>
            </w:r>
            <w:r>
              <w:rPr>
                <w:rFonts w:eastAsia="Times New Roman" w:cs="Times New Roman"/>
                <w:color w:val="000000"/>
                <w:sz w:val="18"/>
              </w:rPr>
              <w:t xml:space="preserve">tistical computing and graphics. </w:t>
            </w:r>
          </w:p>
        </w:tc>
        <w:tc>
          <w:tcPr>
            <w:tcW w:w="1804" w:type="dxa"/>
          </w:tcPr>
          <w:p w14:paraId="4CBE9C4D" w14:textId="77777777" w:rsidR="00F0585D" w:rsidRPr="004B2D03" w:rsidRDefault="00F0585D" w:rsidP="008B59E2">
            <w:pPr>
              <w:spacing w:after="0" w:line="240" w:lineRule="auto"/>
              <w:rPr>
                <w:rFonts w:eastAsia="Times New Roman" w:cs="Times New Roman"/>
                <w:color w:val="000000"/>
                <w:sz w:val="18"/>
              </w:rPr>
            </w:pPr>
          </w:p>
        </w:tc>
        <w:tc>
          <w:tcPr>
            <w:tcW w:w="806" w:type="dxa"/>
            <w:shd w:val="clear" w:color="auto" w:fill="auto"/>
            <w:noWrap/>
            <w:vAlign w:val="bottom"/>
          </w:tcPr>
          <w:p w14:paraId="477F16EE" w14:textId="177BB7F3" w:rsidR="00F0585D" w:rsidRPr="004B2D03" w:rsidRDefault="00503927" w:rsidP="002E0B84">
            <w:pPr>
              <w:spacing w:after="0" w:line="240" w:lineRule="auto"/>
              <w:jc w:val="center"/>
              <w:rPr>
                <w:rFonts w:eastAsia="Times New Roman" w:cs="Times New Roman"/>
                <w:color w:val="000000"/>
                <w:sz w:val="18"/>
              </w:rPr>
            </w:pPr>
            <w:r>
              <w:rPr>
                <w:rFonts w:eastAsia="Times New Roman" w:cs="Times New Roman"/>
                <w:color w:val="000000"/>
                <w:sz w:val="18"/>
              </w:rPr>
              <w:t>x</w:t>
            </w:r>
          </w:p>
        </w:tc>
        <w:tc>
          <w:tcPr>
            <w:tcW w:w="990" w:type="dxa"/>
            <w:shd w:val="clear" w:color="auto" w:fill="auto"/>
            <w:noWrap/>
            <w:vAlign w:val="bottom"/>
          </w:tcPr>
          <w:p w14:paraId="719F83F2" w14:textId="38718C09" w:rsidR="00F0585D" w:rsidRPr="004B2D03" w:rsidRDefault="00053BD7" w:rsidP="002E0B84">
            <w:pPr>
              <w:spacing w:after="0" w:line="240" w:lineRule="auto"/>
              <w:jc w:val="center"/>
              <w:rPr>
                <w:rFonts w:eastAsia="Times New Roman" w:cs="Times New Roman"/>
                <w:color w:val="000000"/>
                <w:sz w:val="18"/>
              </w:rPr>
            </w:pPr>
            <w:r w:rsidRPr="004B2D03">
              <w:rPr>
                <w:rFonts w:eastAsia="Times New Roman" w:cs="Times New Roman"/>
                <w:color w:val="000000"/>
                <w:sz w:val="18"/>
              </w:rPr>
              <w:t>x</w:t>
            </w:r>
          </w:p>
        </w:tc>
        <w:tc>
          <w:tcPr>
            <w:tcW w:w="1170" w:type="dxa"/>
            <w:shd w:val="clear" w:color="auto" w:fill="auto"/>
            <w:noWrap/>
            <w:vAlign w:val="bottom"/>
          </w:tcPr>
          <w:p w14:paraId="0F95D2CD" w14:textId="6126ABBF" w:rsidR="00F0585D" w:rsidRPr="004B2D03" w:rsidRDefault="00503927" w:rsidP="002E0B84">
            <w:pPr>
              <w:spacing w:after="0" w:line="240" w:lineRule="auto"/>
              <w:jc w:val="center"/>
              <w:rPr>
                <w:rFonts w:eastAsia="Times New Roman" w:cs="Times New Roman"/>
                <w:color w:val="000000"/>
                <w:sz w:val="18"/>
              </w:rPr>
            </w:pPr>
            <w:r>
              <w:rPr>
                <w:rFonts w:eastAsia="Times New Roman" w:cs="Times New Roman"/>
                <w:color w:val="000000"/>
                <w:sz w:val="18"/>
              </w:rPr>
              <w:t>x</w:t>
            </w:r>
          </w:p>
        </w:tc>
        <w:tc>
          <w:tcPr>
            <w:tcW w:w="1260" w:type="dxa"/>
            <w:shd w:val="clear" w:color="auto" w:fill="auto"/>
            <w:noWrap/>
            <w:vAlign w:val="bottom"/>
          </w:tcPr>
          <w:p w14:paraId="01C4CDEE" w14:textId="224BEDFF" w:rsidR="00F0585D" w:rsidRPr="004B2D03" w:rsidRDefault="00053BD7" w:rsidP="002E0B84">
            <w:pPr>
              <w:spacing w:after="0" w:line="240" w:lineRule="auto"/>
              <w:jc w:val="center"/>
              <w:rPr>
                <w:rFonts w:eastAsia="Times New Roman" w:cs="Times New Roman"/>
                <w:color w:val="000000"/>
                <w:sz w:val="18"/>
              </w:rPr>
            </w:pPr>
            <w:r>
              <w:rPr>
                <w:rFonts w:eastAsia="Times New Roman" w:cs="Times New Roman"/>
                <w:color w:val="000000"/>
                <w:sz w:val="18"/>
              </w:rPr>
              <w:t>x</w:t>
            </w:r>
          </w:p>
        </w:tc>
      </w:tr>
    </w:tbl>
    <w:p w14:paraId="298560E4" w14:textId="77777777" w:rsidR="008B59E2" w:rsidRPr="004B2D03" w:rsidRDefault="008B59E2"/>
    <w:p w14:paraId="7CE2CB0A" w14:textId="5F4ACB94" w:rsidR="00480ABB" w:rsidRPr="004B2D03" w:rsidRDefault="00955CE4" w:rsidP="00480ABB">
      <w:r w:rsidRPr="004B2D03">
        <w:t>Predictive models</w:t>
      </w:r>
      <w:r w:rsidR="00480ABB" w:rsidRPr="004B2D03">
        <w:t xml:space="preserve"> were developed using </w:t>
      </w:r>
      <w:r w:rsidR="0039760B">
        <w:t xml:space="preserve">historical asset </w:t>
      </w:r>
      <w:r w:rsidR="00535DD5">
        <w:t xml:space="preserve">data </w:t>
      </w:r>
      <w:r w:rsidR="0017401E">
        <w:t xml:space="preserve">sets </w:t>
      </w:r>
      <w:r w:rsidR="00535DD5">
        <w:t xml:space="preserve">and </w:t>
      </w:r>
      <w:r w:rsidR="003F248F">
        <w:t>performance, using a rolling 4-year historical dataset</w:t>
      </w:r>
      <w:r w:rsidR="00480ABB" w:rsidRPr="004B2D03">
        <w:t xml:space="preserve">. </w:t>
      </w:r>
      <w:r w:rsidR="0079430A" w:rsidRPr="004B2D03">
        <w:t xml:space="preserve">For example, </w:t>
      </w:r>
      <w:r w:rsidR="0079430A" w:rsidRPr="00775FD6">
        <w:t>the 201</w:t>
      </w:r>
      <w:r w:rsidR="009C75D2" w:rsidRPr="00775FD6">
        <w:t>2</w:t>
      </w:r>
      <w:r w:rsidR="0079430A" w:rsidRPr="00775FD6">
        <w:t>-2015 data</w:t>
      </w:r>
      <w:r w:rsidR="0079430A" w:rsidRPr="004B2D03">
        <w:t xml:space="preserve"> set for transformers </w:t>
      </w:r>
      <w:r w:rsidR="001C1561">
        <w:t xml:space="preserve">and switches </w:t>
      </w:r>
      <w:r w:rsidR="0079430A" w:rsidRPr="004B2D03">
        <w:t xml:space="preserve">was used to predict 2016 failures. </w:t>
      </w:r>
      <w:r w:rsidR="009C75D2">
        <w:t xml:space="preserve">Those 2016 predictions were then tested by identifying how many failures actually occurred within 2016, as compared to the assets that had the highest probabilities of failure, as further described in Section 8. </w:t>
      </w:r>
      <w:r w:rsidR="003F248F">
        <w:t>The model then used 2013-2016 data to predict failures in 2017</w:t>
      </w:r>
      <w:r w:rsidR="0019677C">
        <w:t>.</w:t>
      </w:r>
    </w:p>
    <w:p w14:paraId="23943206" w14:textId="223ED625" w:rsidR="00480ABB" w:rsidRPr="004B2D03" w:rsidRDefault="00EF2DAF" w:rsidP="00480ABB">
      <w:pPr>
        <w:contextualSpacing/>
        <w:jc w:val="center"/>
        <w:rPr>
          <w:b/>
        </w:rPr>
      </w:pPr>
      <w:r>
        <w:rPr>
          <w:b/>
        </w:rPr>
        <w:t>Table 4</w:t>
      </w:r>
      <w:r w:rsidR="00480ABB" w:rsidRPr="004B2D03">
        <w:rPr>
          <w:b/>
        </w:rPr>
        <w:t>: Time Range of Historical Data Utilized for Predictive  Modeling</w:t>
      </w:r>
    </w:p>
    <w:tbl>
      <w:tblPr>
        <w:tblW w:w="5845" w:type="dxa"/>
        <w:jc w:val="center"/>
        <w:tblLook w:val="04A0" w:firstRow="1" w:lastRow="0" w:firstColumn="1" w:lastColumn="0" w:noHBand="0" w:noVBand="1"/>
      </w:tblPr>
      <w:tblGrid>
        <w:gridCol w:w="2785"/>
        <w:gridCol w:w="1800"/>
        <w:gridCol w:w="1260"/>
      </w:tblGrid>
      <w:tr w:rsidR="003F248F" w:rsidRPr="004B2D03" w14:paraId="7792131B" w14:textId="096C2483" w:rsidTr="00971B72">
        <w:trPr>
          <w:trHeight w:val="225"/>
          <w:tblHeader/>
          <w:jc w:val="center"/>
        </w:trPr>
        <w:tc>
          <w:tcPr>
            <w:tcW w:w="2785" w:type="dxa"/>
            <w:tcBorders>
              <w:top w:val="single" w:sz="4" w:space="0" w:color="auto"/>
              <w:left w:val="single" w:sz="4" w:space="0" w:color="auto"/>
              <w:bottom w:val="single" w:sz="4" w:space="0" w:color="auto"/>
              <w:right w:val="single" w:sz="4" w:space="0" w:color="auto"/>
            </w:tcBorders>
            <w:shd w:val="clear" w:color="000000" w:fill="305496"/>
            <w:noWrap/>
            <w:vAlign w:val="bottom"/>
            <w:hideMark/>
          </w:tcPr>
          <w:p w14:paraId="074FDF88" w14:textId="1683606A" w:rsidR="003F248F" w:rsidRPr="004B2D03" w:rsidRDefault="00955CE4" w:rsidP="0086192E">
            <w:pPr>
              <w:spacing w:after="0" w:line="240" w:lineRule="auto"/>
              <w:rPr>
                <w:rFonts w:eastAsia="Times New Roman" w:cs="Times New Roman"/>
                <w:b/>
                <w:bCs/>
                <w:color w:val="FFFFFF"/>
              </w:rPr>
            </w:pPr>
            <w:r w:rsidRPr="004B2D03">
              <w:rPr>
                <w:rFonts w:eastAsia="Times New Roman" w:cs="Times New Roman"/>
                <w:b/>
                <w:bCs/>
                <w:color w:val="FFFFFF"/>
              </w:rPr>
              <w:t>Predictive Model</w:t>
            </w:r>
          </w:p>
        </w:tc>
        <w:tc>
          <w:tcPr>
            <w:tcW w:w="1800" w:type="dxa"/>
            <w:tcBorders>
              <w:top w:val="single" w:sz="4" w:space="0" w:color="auto"/>
              <w:left w:val="nil"/>
              <w:bottom w:val="single" w:sz="4" w:space="0" w:color="auto"/>
              <w:right w:val="single" w:sz="4" w:space="0" w:color="auto"/>
            </w:tcBorders>
            <w:shd w:val="clear" w:color="000000" w:fill="305496"/>
            <w:noWrap/>
            <w:vAlign w:val="bottom"/>
            <w:hideMark/>
          </w:tcPr>
          <w:p w14:paraId="1E3F2599" w14:textId="77777777" w:rsidR="003F248F" w:rsidRPr="004B2D03" w:rsidRDefault="003F248F" w:rsidP="0086192E">
            <w:pPr>
              <w:spacing w:after="0" w:line="240" w:lineRule="auto"/>
              <w:rPr>
                <w:rFonts w:eastAsia="Times New Roman" w:cs="Times New Roman"/>
                <w:b/>
                <w:bCs/>
                <w:color w:val="FFFFFF"/>
              </w:rPr>
            </w:pPr>
            <w:r w:rsidRPr="004B2D03">
              <w:rPr>
                <w:rFonts w:eastAsia="Times New Roman" w:cs="Times New Roman"/>
                <w:b/>
                <w:bCs/>
                <w:color w:val="FFFFFF"/>
              </w:rPr>
              <w:t>Input Data Time Range</w:t>
            </w:r>
          </w:p>
        </w:tc>
        <w:tc>
          <w:tcPr>
            <w:tcW w:w="1260" w:type="dxa"/>
            <w:tcBorders>
              <w:top w:val="single" w:sz="4" w:space="0" w:color="auto"/>
              <w:left w:val="nil"/>
              <w:bottom w:val="single" w:sz="4" w:space="0" w:color="auto"/>
              <w:right w:val="single" w:sz="4" w:space="0" w:color="auto"/>
            </w:tcBorders>
            <w:shd w:val="clear" w:color="000000" w:fill="305496"/>
          </w:tcPr>
          <w:p w14:paraId="14C15B95" w14:textId="4FFD4980" w:rsidR="003F248F" w:rsidRPr="004B2D03" w:rsidRDefault="003F248F" w:rsidP="0086192E">
            <w:pPr>
              <w:spacing w:after="0" w:line="240" w:lineRule="auto"/>
              <w:rPr>
                <w:rFonts w:eastAsia="Times New Roman" w:cs="Times New Roman"/>
                <w:b/>
                <w:bCs/>
                <w:color w:val="FFFFFF"/>
              </w:rPr>
            </w:pPr>
            <w:r>
              <w:rPr>
                <w:rFonts w:eastAsia="Times New Roman" w:cs="Times New Roman"/>
                <w:b/>
                <w:bCs/>
                <w:color w:val="FFFFFF"/>
              </w:rPr>
              <w:t>To Predict</w:t>
            </w:r>
          </w:p>
        </w:tc>
      </w:tr>
      <w:tr w:rsidR="003F248F" w:rsidRPr="004B2D03" w14:paraId="0EACB0BC" w14:textId="6B642C6F" w:rsidTr="00D7268E">
        <w:trPr>
          <w:trHeight w:val="332"/>
          <w:jc w:val="center"/>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39F3D950" w14:textId="77777777" w:rsidR="003F248F" w:rsidRPr="004B2D03" w:rsidRDefault="003F248F" w:rsidP="0086192E">
            <w:pPr>
              <w:spacing w:after="0" w:line="240" w:lineRule="auto"/>
              <w:rPr>
                <w:rFonts w:eastAsia="Times New Roman" w:cs="Times New Roman"/>
                <w:color w:val="000000"/>
                <w:sz w:val="20"/>
              </w:rPr>
            </w:pPr>
            <w:r w:rsidRPr="004B2D03">
              <w:rPr>
                <w:rFonts w:eastAsia="Times New Roman" w:cs="Times New Roman"/>
                <w:color w:val="000000"/>
                <w:sz w:val="20"/>
              </w:rPr>
              <w:t>Underground Primary Cable</w:t>
            </w:r>
          </w:p>
        </w:tc>
        <w:tc>
          <w:tcPr>
            <w:tcW w:w="1800" w:type="dxa"/>
            <w:tcBorders>
              <w:top w:val="nil"/>
              <w:left w:val="nil"/>
              <w:bottom w:val="single" w:sz="4" w:space="0" w:color="auto"/>
              <w:right w:val="single" w:sz="4" w:space="0" w:color="auto"/>
            </w:tcBorders>
            <w:shd w:val="clear" w:color="auto" w:fill="auto"/>
            <w:noWrap/>
            <w:vAlign w:val="center"/>
            <w:hideMark/>
          </w:tcPr>
          <w:p w14:paraId="5AE4981E" w14:textId="6474D95D" w:rsidR="003F248F" w:rsidRPr="004B2D03" w:rsidRDefault="003F248F">
            <w:pPr>
              <w:spacing w:after="0" w:line="240" w:lineRule="auto"/>
              <w:rPr>
                <w:rFonts w:eastAsia="Times New Roman" w:cs="Times New Roman"/>
                <w:color w:val="000000"/>
                <w:sz w:val="20"/>
              </w:rPr>
            </w:pPr>
            <w:r w:rsidRPr="004B2D03">
              <w:rPr>
                <w:rFonts w:eastAsia="Times New Roman" w:cs="Times New Roman"/>
                <w:color w:val="000000"/>
                <w:sz w:val="20"/>
              </w:rPr>
              <w:t>201</w:t>
            </w:r>
            <w:r>
              <w:rPr>
                <w:rFonts w:eastAsia="Times New Roman" w:cs="Times New Roman"/>
                <w:color w:val="000000"/>
                <w:sz w:val="20"/>
              </w:rPr>
              <w:t>3</w:t>
            </w:r>
            <w:r w:rsidRPr="004B2D03">
              <w:rPr>
                <w:rFonts w:eastAsia="Times New Roman" w:cs="Times New Roman"/>
                <w:color w:val="000000"/>
                <w:sz w:val="20"/>
              </w:rPr>
              <w:t>-201</w:t>
            </w:r>
            <w:r>
              <w:rPr>
                <w:rFonts w:eastAsia="Times New Roman" w:cs="Times New Roman"/>
                <w:color w:val="000000"/>
                <w:sz w:val="20"/>
              </w:rPr>
              <w:t>6</w:t>
            </w:r>
          </w:p>
        </w:tc>
        <w:tc>
          <w:tcPr>
            <w:tcW w:w="1260" w:type="dxa"/>
            <w:tcBorders>
              <w:top w:val="nil"/>
              <w:left w:val="nil"/>
              <w:bottom w:val="single" w:sz="4" w:space="0" w:color="auto"/>
              <w:right w:val="single" w:sz="4" w:space="0" w:color="auto"/>
            </w:tcBorders>
            <w:vAlign w:val="center"/>
          </w:tcPr>
          <w:p w14:paraId="7D097E27" w14:textId="0F04DC98" w:rsidR="003F248F" w:rsidRDefault="003F248F">
            <w:pPr>
              <w:spacing w:after="0" w:line="240" w:lineRule="auto"/>
              <w:rPr>
                <w:rFonts w:eastAsia="Times New Roman" w:cs="Times New Roman"/>
                <w:color w:val="000000"/>
                <w:sz w:val="20"/>
              </w:rPr>
            </w:pPr>
            <w:r>
              <w:rPr>
                <w:rFonts w:eastAsia="Times New Roman" w:cs="Times New Roman"/>
                <w:color w:val="000000"/>
                <w:sz w:val="20"/>
              </w:rPr>
              <w:t>2017</w:t>
            </w:r>
          </w:p>
        </w:tc>
      </w:tr>
      <w:tr w:rsidR="003F248F" w:rsidRPr="004B2D03" w14:paraId="18B07DE0" w14:textId="25FDBE7B" w:rsidTr="00D7268E">
        <w:trPr>
          <w:trHeight w:val="350"/>
          <w:jc w:val="center"/>
        </w:trPr>
        <w:tc>
          <w:tcPr>
            <w:tcW w:w="2785" w:type="dxa"/>
            <w:tcBorders>
              <w:top w:val="nil"/>
              <w:left w:val="single" w:sz="4" w:space="0" w:color="auto"/>
              <w:bottom w:val="single" w:sz="4" w:space="0" w:color="auto"/>
              <w:right w:val="single" w:sz="4" w:space="0" w:color="auto"/>
            </w:tcBorders>
            <w:shd w:val="clear" w:color="auto" w:fill="auto"/>
            <w:noWrap/>
            <w:vAlign w:val="center"/>
            <w:hideMark/>
          </w:tcPr>
          <w:p w14:paraId="1204DD1D" w14:textId="77777777" w:rsidR="003F248F" w:rsidRPr="004B2D03" w:rsidRDefault="003F248F" w:rsidP="0086192E">
            <w:pPr>
              <w:spacing w:after="0" w:line="240" w:lineRule="auto"/>
              <w:rPr>
                <w:rFonts w:eastAsia="Times New Roman" w:cs="Times New Roman"/>
                <w:color w:val="000000"/>
                <w:sz w:val="20"/>
              </w:rPr>
            </w:pPr>
            <w:r w:rsidRPr="004B2D03">
              <w:rPr>
                <w:rFonts w:eastAsia="Times New Roman" w:cs="Times New Roman"/>
                <w:color w:val="000000"/>
                <w:sz w:val="20"/>
              </w:rPr>
              <w:t>Transformers</w:t>
            </w:r>
          </w:p>
        </w:tc>
        <w:tc>
          <w:tcPr>
            <w:tcW w:w="1800" w:type="dxa"/>
            <w:tcBorders>
              <w:top w:val="nil"/>
              <w:left w:val="nil"/>
              <w:bottom w:val="single" w:sz="4" w:space="0" w:color="auto"/>
              <w:right w:val="single" w:sz="4" w:space="0" w:color="auto"/>
            </w:tcBorders>
            <w:shd w:val="clear" w:color="auto" w:fill="auto"/>
            <w:noWrap/>
            <w:vAlign w:val="center"/>
            <w:hideMark/>
          </w:tcPr>
          <w:p w14:paraId="5FA35994" w14:textId="796CA900" w:rsidR="003F248F" w:rsidRPr="004B2D03" w:rsidRDefault="003F248F" w:rsidP="0086192E">
            <w:pPr>
              <w:spacing w:after="0" w:line="240" w:lineRule="auto"/>
              <w:rPr>
                <w:rFonts w:eastAsia="Times New Roman" w:cs="Times New Roman"/>
                <w:color w:val="000000"/>
                <w:sz w:val="20"/>
              </w:rPr>
            </w:pPr>
            <w:r w:rsidRPr="004B2D03">
              <w:rPr>
                <w:rFonts w:eastAsia="Times New Roman" w:cs="Times New Roman"/>
                <w:color w:val="000000"/>
                <w:sz w:val="20"/>
              </w:rPr>
              <w:t>201</w:t>
            </w:r>
            <w:r>
              <w:rPr>
                <w:rFonts w:eastAsia="Times New Roman" w:cs="Times New Roman"/>
                <w:color w:val="000000"/>
                <w:sz w:val="20"/>
              </w:rPr>
              <w:t>3</w:t>
            </w:r>
            <w:r w:rsidRPr="004B2D03">
              <w:rPr>
                <w:rFonts w:eastAsia="Times New Roman" w:cs="Times New Roman"/>
                <w:color w:val="000000"/>
                <w:sz w:val="20"/>
              </w:rPr>
              <w:t>-201</w:t>
            </w:r>
            <w:r>
              <w:rPr>
                <w:rFonts w:eastAsia="Times New Roman" w:cs="Times New Roman"/>
                <w:color w:val="000000"/>
                <w:sz w:val="20"/>
              </w:rPr>
              <w:t>6</w:t>
            </w:r>
          </w:p>
        </w:tc>
        <w:tc>
          <w:tcPr>
            <w:tcW w:w="1260" w:type="dxa"/>
            <w:tcBorders>
              <w:top w:val="nil"/>
              <w:left w:val="nil"/>
              <w:bottom w:val="single" w:sz="4" w:space="0" w:color="auto"/>
              <w:right w:val="single" w:sz="4" w:space="0" w:color="auto"/>
            </w:tcBorders>
            <w:vAlign w:val="center"/>
          </w:tcPr>
          <w:p w14:paraId="1281368C" w14:textId="488F69FE" w:rsidR="003F248F" w:rsidRDefault="003F248F" w:rsidP="0086192E">
            <w:pPr>
              <w:spacing w:after="0" w:line="240" w:lineRule="auto"/>
              <w:rPr>
                <w:rFonts w:eastAsia="Times New Roman" w:cs="Times New Roman"/>
                <w:color w:val="000000"/>
                <w:sz w:val="20"/>
              </w:rPr>
            </w:pPr>
            <w:r>
              <w:rPr>
                <w:rFonts w:eastAsia="Times New Roman" w:cs="Times New Roman"/>
                <w:color w:val="000000"/>
                <w:sz w:val="20"/>
              </w:rPr>
              <w:t>2017</w:t>
            </w:r>
          </w:p>
        </w:tc>
      </w:tr>
      <w:tr w:rsidR="00D7268E" w:rsidRPr="004B2D03" w14:paraId="5E4B0E84" w14:textId="77777777" w:rsidTr="00D7268E">
        <w:trPr>
          <w:trHeight w:val="350"/>
          <w:jc w:val="center"/>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3AB6B0E7" w14:textId="1A9F3EDE" w:rsidR="00D7268E" w:rsidRPr="004B2D03" w:rsidRDefault="00D7268E" w:rsidP="00D7268E">
            <w:pPr>
              <w:spacing w:after="0" w:line="240" w:lineRule="auto"/>
              <w:rPr>
                <w:rFonts w:eastAsia="Times New Roman" w:cs="Times New Roman"/>
                <w:color w:val="000000"/>
                <w:sz w:val="20"/>
              </w:rPr>
            </w:pPr>
            <w:r>
              <w:rPr>
                <w:rFonts w:eastAsia="Times New Roman" w:cs="Times New Roman"/>
                <w:color w:val="000000"/>
                <w:sz w:val="20"/>
              </w:rPr>
              <w:t>Overhead Conductors</w:t>
            </w:r>
          </w:p>
        </w:tc>
        <w:tc>
          <w:tcPr>
            <w:tcW w:w="1800" w:type="dxa"/>
            <w:tcBorders>
              <w:top w:val="nil"/>
              <w:left w:val="nil"/>
              <w:bottom w:val="single" w:sz="4" w:space="0" w:color="auto"/>
              <w:right w:val="single" w:sz="4" w:space="0" w:color="auto"/>
            </w:tcBorders>
            <w:shd w:val="clear" w:color="auto" w:fill="auto"/>
            <w:noWrap/>
            <w:vAlign w:val="center"/>
          </w:tcPr>
          <w:p w14:paraId="0DAD5DF2" w14:textId="6A3B8175" w:rsidR="00D7268E" w:rsidRPr="004B2D03" w:rsidRDefault="00D7268E" w:rsidP="00D7268E">
            <w:pPr>
              <w:spacing w:after="0" w:line="240" w:lineRule="auto"/>
              <w:rPr>
                <w:rFonts w:eastAsia="Times New Roman" w:cs="Times New Roman"/>
                <w:color w:val="000000"/>
                <w:sz w:val="20"/>
              </w:rPr>
            </w:pPr>
            <w:r>
              <w:rPr>
                <w:rFonts w:eastAsia="Times New Roman" w:cs="Times New Roman"/>
                <w:color w:val="000000"/>
                <w:sz w:val="20"/>
              </w:rPr>
              <w:t>2014-2016*</w:t>
            </w:r>
          </w:p>
        </w:tc>
        <w:tc>
          <w:tcPr>
            <w:tcW w:w="1260" w:type="dxa"/>
            <w:tcBorders>
              <w:top w:val="nil"/>
              <w:left w:val="nil"/>
              <w:bottom w:val="single" w:sz="4" w:space="0" w:color="auto"/>
              <w:right w:val="single" w:sz="4" w:space="0" w:color="auto"/>
            </w:tcBorders>
            <w:vAlign w:val="center"/>
          </w:tcPr>
          <w:p w14:paraId="4EF9C017" w14:textId="07E24D8C" w:rsidR="00D7268E" w:rsidRDefault="00D7268E" w:rsidP="00D7268E">
            <w:pPr>
              <w:spacing w:after="0" w:line="240" w:lineRule="auto"/>
              <w:rPr>
                <w:rFonts w:eastAsia="Times New Roman" w:cs="Times New Roman"/>
                <w:color w:val="000000"/>
                <w:sz w:val="20"/>
              </w:rPr>
            </w:pPr>
            <w:r>
              <w:rPr>
                <w:rFonts w:eastAsia="Times New Roman" w:cs="Times New Roman"/>
                <w:color w:val="000000"/>
                <w:sz w:val="20"/>
              </w:rPr>
              <w:t>2017</w:t>
            </w:r>
          </w:p>
        </w:tc>
      </w:tr>
      <w:tr w:rsidR="00D7268E" w:rsidRPr="004B2D03" w14:paraId="10F6D286" w14:textId="77777777" w:rsidTr="00D7268E">
        <w:trPr>
          <w:trHeight w:val="350"/>
          <w:jc w:val="center"/>
        </w:trPr>
        <w:tc>
          <w:tcPr>
            <w:tcW w:w="2785" w:type="dxa"/>
            <w:tcBorders>
              <w:top w:val="nil"/>
              <w:left w:val="single" w:sz="4" w:space="0" w:color="auto"/>
              <w:bottom w:val="single" w:sz="4" w:space="0" w:color="auto"/>
              <w:right w:val="single" w:sz="4" w:space="0" w:color="auto"/>
            </w:tcBorders>
            <w:shd w:val="clear" w:color="auto" w:fill="auto"/>
            <w:noWrap/>
            <w:vAlign w:val="center"/>
          </w:tcPr>
          <w:p w14:paraId="183C0212" w14:textId="7DA659BC" w:rsidR="00D7268E" w:rsidRDefault="00D7268E" w:rsidP="00D7268E">
            <w:pPr>
              <w:spacing w:after="0" w:line="240" w:lineRule="auto"/>
              <w:rPr>
                <w:rFonts w:eastAsia="Times New Roman" w:cs="Times New Roman"/>
                <w:color w:val="000000"/>
                <w:sz w:val="20"/>
              </w:rPr>
            </w:pPr>
            <w:r>
              <w:rPr>
                <w:rFonts w:eastAsia="Times New Roman" w:cs="Times New Roman"/>
                <w:color w:val="000000"/>
                <w:sz w:val="20"/>
              </w:rPr>
              <w:t>Switches</w:t>
            </w:r>
          </w:p>
        </w:tc>
        <w:tc>
          <w:tcPr>
            <w:tcW w:w="1800" w:type="dxa"/>
            <w:tcBorders>
              <w:top w:val="nil"/>
              <w:left w:val="nil"/>
              <w:bottom w:val="single" w:sz="4" w:space="0" w:color="auto"/>
              <w:right w:val="single" w:sz="4" w:space="0" w:color="auto"/>
            </w:tcBorders>
            <w:shd w:val="clear" w:color="auto" w:fill="auto"/>
            <w:noWrap/>
            <w:vAlign w:val="center"/>
          </w:tcPr>
          <w:p w14:paraId="51282C01" w14:textId="71CD8159" w:rsidR="00D7268E" w:rsidRDefault="00D7268E" w:rsidP="00D7268E">
            <w:pPr>
              <w:spacing w:after="0" w:line="240" w:lineRule="auto"/>
              <w:rPr>
                <w:rFonts w:eastAsia="Times New Roman" w:cs="Times New Roman"/>
                <w:color w:val="000000"/>
                <w:sz w:val="20"/>
              </w:rPr>
            </w:pPr>
            <w:r>
              <w:rPr>
                <w:rFonts w:eastAsia="Times New Roman" w:cs="Times New Roman"/>
                <w:color w:val="000000"/>
                <w:sz w:val="20"/>
              </w:rPr>
              <w:t>2013-2016</w:t>
            </w:r>
          </w:p>
        </w:tc>
        <w:tc>
          <w:tcPr>
            <w:tcW w:w="1260" w:type="dxa"/>
            <w:tcBorders>
              <w:top w:val="nil"/>
              <w:left w:val="nil"/>
              <w:bottom w:val="single" w:sz="4" w:space="0" w:color="auto"/>
              <w:right w:val="single" w:sz="4" w:space="0" w:color="auto"/>
            </w:tcBorders>
            <w:vAlign w:val="center"/>
          </w:tcPr>
          <w:p w14:paraId="0D2CF670" w14:textId="73E81D81" w:rsidR="00D7268E" w:rsidRDefault="00D7268E" w:rsidP="00D7268E">
            <w:pPr>
              <w:spacing w:after="0" w:line="240" w:lineRule="auto"/>
              <w:rPr>
                <w:rFonts w:eastAsia="Times New Roman" w:cs="Times New Roman"/>
                <w:color w:val="000000"/>
                <w:sz w:val="20"/>
              </w:rPr>
            </w:pPr>
            <w:r>
              <w:rPr>
                <w:rFonts w:eastAsia="Times New Roman" w:cs="Times New Roman"/>
                <w:color w:val="000000"/>
                <w:sz w:val="20"/>
              </w:rPr>
              <w:t>2017</w:t>
            </w:r>
          </w:p>
        </w:tc>
      </w:tr>
    </w:tbl>
    <w:p w14:paraId="2AF6C64A" w14:textId="719606AE" w:rsidR="00F51533" w:rsidRPr="00D7268E" w:rsidRDefault="00E53534" w:rsidP="00DF746A">
      <w:pPr>
        <w:spacing w:line="240" w:lineRule="auto"/>
        <w:contextualSpacing/>
        <w:rPr>
          <w:i/>
          <w:sz w:val="20"/>
        </w:rPr>
      </w:pPr>
      <w:r w:rsidRPr="00D7268E">
        <w:rPr>
          <w:i/>
          <w:sz w:val="20"/>
        </w:rPr>
        <w:t xml:space="preserve">*Due to data discrepancies prior to </w:t>
      </w:r>
      <w:r w:rsidR="0019677C" w:rsidRPr="00D7268E">
        <w:rPr>
          <w:i/>
          <w:sz w:val="20"/>
        </w:rPr>
        <w:t>2014</w:t>
      </w:r>
      <w:r w:rsidRPr="00D7268E">
        <w:rPr>
          <w:i/>
          <w:sz w:val="20"/>
        </w:rPr>
        <w:t>, only 2014</w:t>
      </w:r>
      <w:r w:rsidR="0019677C" w:rsidRPr="00D7268E">
        <w:rPr>
          <w:i/>
          <w:sz w:val="20"/>
        </w:rPr>
        <w:t>+</w:t>
      </w:r>
      <w:r w:rsidRPr="00D7268E">
        <w:rPr>
          <w:i/>
          <w:sz w:val="20"/>
        </w:rPr>
        <w:t xml:space="preserve"> data </w:t>
      </w:r>
      <w:r w:rsidR="00DF746A" w:rsidRPr="00D7268E">
        <w:rPr>
          <w:i/>
          <w:sz w:val="20"/>
        </w:rPr>
        <w:t>was utilized for the purpose of building the overhead conductor predictive model</w:t>
      </w:r>
    </w:p>
    <w:p w14:paraId="5821CF5C" w14:textId="77777777" w:rsidR="00A509C0" w:rsidRPr="004A349E" w:rsidRDefault="00DC47BD" w:rsidP="00C81F8D">
      <w:pPr>
        <w:pStyle w:val="Heading1"/>
        <w:numPr>
          <w:ilvl w:val="0"/>
          <w:numId w:val="3"/>
        </w:numPr>
        <w:spacing w:line="360" w:lineRule="auto"/>
        <w:rPr>
          <w:rFonts w:asciiTheme="minorHAnsi" w:hAnsiTheme="minorHAnsi"/>
          <w:b/>
          <w:color w:val="auto"/>
          <w:sz w:val="28"/>
          <w:szCs w:val="28"/>
        </w:rPr>
      </w:pPr>
      <w:bookmarkStart w:id="8" w:name="_Ref500399034"/>
      <w:bookmarkStart w:id="9" w:name="_Toc505346019"/>
      <w:r>
        <w:rPr>
          <w:rFonts w:asciiTheme="minorHAnsi" w:hAnsiTheme="minorHAnsi"/>
          <w:b/>
          <w:color w:val="auto"/>
          <w:sz w:val="28"/>
          <w:szCs w:val="28"/>
        </w:rPr>
        <w:t xml:space="preserve">Analytical Methods Used for Predictive </w:t>
      </w:r>
      <w:r w:rsidR="00B76966">
        <w:rPr>
          <w:rFonts w:asciiTheme="minorHAnsi" w:hAnsiTheme="minorHAnsi"/>
          <w:b/>
          <w:color w:val="auto"/>
          <w:sz w:val="28"/>
          <w:szCs w:val="28"/>
        </w:rPr>
        <w:t>Analysis</w:t>
      </w:r>
      <w:bookmarkEnd w:id="8"/>
      <w:bookmarkEnd w:id="9"/>
    </w:p>
    <w:p w14:paraId="241CEB65" w14:textId="364278CF" w:rsidR="00263634" w:rsidRDefault="00503927" w:rsidP="00480ABB">
      <w:r>
        <w:t>Types of p</w:t>
      </w:r>
      <w:r w:rsidR="004350B8">
        <w:t xml:space="preserve">redictive methods </w:t>
      </w:r>
      <w:r>
        <w:t>include</w:t>
      </w:r>
      <w:r w:rsidR="00C84672">
        <w:t xml:space="preserve"> </w:t>
      </w:r>
      <w:r w:rsidR="004350B8">
        <w:t xml:space="preserve">simulation </w:t>
      </w:r>
      <w:r w:rsidR="001C5C1D">
        <w:t>and</w:t>
      </w:r>
      <w:r w:rsidR="00CC2BA8">
        <w:t xml:space="preserve"> </w:t>
      </w:r>
      <w:r>
        <w:t>machine-learning</w:t>
      </w:r>
      <w:r w:rsidR="008D4B89">
        <w:t xml:space="preserve"> methods</w:t>
      </w:r>
      <w:r w:rsidR="004350B8">
        <w:t xml:space="preserve">. </w:t>
      </w:r>
      <w:r w:rsidR="00C84672">
        <w:t>Typical simulation</w:t>
      </w:r>
      <w:r w:rsidR="004350B8">
        <w:t xml:space="preserve"> methods </w:t>
      </w:r>
      <w:r w:rsidR="00C84672">
        <w:t xml:space="preserve">are Markov </w:t>
      </w:r>
      <w:r w:rsidR="00BE073C">
        <w:t>method and network models</w:t>
      </w:r>
      <w:r w:rsidR="001A3441">
        <w:t xml:space="preserve">. </w:t>
      </w:r>
      <w:r w:rsidR="00C84672">
        <w:t xml:space="preserve">Typical </w:t>
      </w:r>
      <w:r w:rsidR="00F3545A">
        <w:t>machine-learning</w:t>
      </w:r>
      <w:r w:rsidR="00C84672">
        <w:t xml:space="preserve"> methods are </w:t>
      </w:r>
      <w:r w:rsidR="00746ED7">
        <w:t>binomial regression</w:t>
      </w:r>
      <w:r w:rsidR="00F3545A">
        <w:t xml:space="preserve">, decision tree, </w:t>
      </w:r>
      <w:r w:rsidR="00746ED7">
        <w:t>random forest modeling (RFM</w:t>
      </w:r>
      <w:r w:rsidR="00F3545A">
        <w:t xml:space="preserve">) and </w:t>
      </w:r>
      <w:r w:rsidR="00746ED7">
        <w:t xml:space="preserve">gradient boosting. </w:t>
      </w:r>
      <w:r w:rsidR="00DD6E3B">
        <w:t xml:space="preserve">The </w:t>
      </w:r>
      <w:r w:rsidR="00095A8C">
        <w:t>predic</w:t>
      </w:r>
      <w:r w:rsidR="00FF69AA">
        <w:t>tive</w:t>
      </w:r>
      <w:r w:rsidR="00095A8C">
        <w:t xml:space="preserve"> </w:t>
      </w:r>
      <w:r w:rsidR="0021260F">
        <w:t>method</w:t>
      </w:r>
      <w:r w:rsidR="00095A8C">
        <w:t xml:space="preserve"> </w:t>
      </w:r>
      <w:r w:rsidR="00DD6E3B">
        <w:t xml:space="preserve">chosen </w:t>
      </w:r>
      <w:r w:rsidR="00095A8C">
        <w:t xml:space="preserve">depends on variable availability, variable types, time </w:t>
      </w:r>
      <w:r w:rsidR="00126D1E">
        <w:t>constraints</w:t>
      </w:r>
      <w:r w:rsidR="00095A8C">
        <w:t>, expected accuracy, etc.</w:t>
      </w:r>
      <w:r w:rsidR="00587C9B">
        <w:t xml:space="preserve"> </w:t>
      </w:r>
    </w:p>
    <w:p w14:paraId="047F358C" w14:textId="1ADED422" w:rsidR="00480ABB" w:rsidRPr="004B2D03" w:rsidRDefault="00955CE4" w:rsidP="00480ABB">
      <w:r>
        <w:t>P</w:t>
      </w:r>
      <w:r w:rsidR="00480ABB" w:rsidRPr="004B2D03">
        <w:t xml:space="preserve">redictive analysis models were developed using the </w:t>
      </w:r>
      <w:r w:rsidR="00186751" w:rsidRPr="004B2D03">
        <w:t>Gradient B</w:t>
      </w:r>
      <w:r w:rsidR="00931EE8" w:rsidRPr="004B2D03">
        <w:t>oosting (</w:t>
      </w:r>
      <w:r w:rsidR="00480ABB" w:rsidRPr="004B2D03">
        <w:t>GBM</w:t>
      </w:r>
      <w:r w:rsidR="00931EE8" w:rsidRPr="004B2D03">
        <w:t>)</w:t>
      </w:r>
      <w:r w:rsidR="00186751" w:rsidRPr="004B2D03">
        <w:t xml:space="preserve"> and Random Forest M</w:t>
      </w:r>
      <w:r w:rsidR="00480ABB" w:rsidRPr="004B2D03">
        <w:t xml:space="preserve">odel </w:t>
      </w:r>
      <w:r w:rsidR="00A56563" w:rsidRPr="004B2D03">
        <w:t xml:space="preserve">(RFM) </w:t>
      </w:r>
      <w:r w:rsidR="00480ABB" w:rsidRPr="004B2D03">
        <w:t>machine learni</w:t>
      </w:r>
      <w:r w:rsidR="00D33A16">
        <w:t>ng algorithm</w:t>
      </w:r>
      <w:r w:rsidR="00503927">
        <w:t>s</w:t>
      </w:r>
      <w:r w:rsidR="00D33A16">
        <w:t xml:space="preserve"> as shown in Table 5</w:t>
      </w:r>
      <w:r w:rsidR="00480ABB" w:rsidRPr="004B2D03">
        <w:t xml:space="preserve">. </w:t>
      </w:r>
    </w:p>
    <w:p w14:paraId="1F35E3A6" w14:textId="1C605B1C" w:rsidR="00480ABB" w:rsidRPr="004B2D03" w:rsidRDefault="00D33A16" w:rsidP="00480ABB">
      <w:pPr>
        <w:contextualSpacing/>
        <w:jc w:val="center"/>
        <w:rPr>
          <w:b/>
        </w:rPr>
      </w:pPr>
      <w:r>
        <w:rPr>
          <w:b/>
        </w:rPr>
        <w:t>Table 5</w:t>
      </w:r>
      <w:r w:rsidR="00480ABB" w:rsidRPr="004B2D03">
        <w:rPr>
          <w:b/>
        </w:rPr>
        <w:t>: Machine Learning Algorithm for Various Predictive  Models</w:t>
      </w:r>
    </w:p>
    <w:tbl>
      <w:tblPr>
        <w:tblW w:w="6295" w:type="dxa"/>
        <w:jc w:val="center"/>
        <w:tblLook w:val="04A0" w:firstRow="1" w:lastRow="0" w:firstColumn="1" w:lastColumn="0" w:noHBand="0" w:noVBand="1"/>
      </w:tblPr>
      <w:tblGrid>
        <w:gridCol w:w="2965"/>
        <w:gridCol w:w="3330"/>
      </w:tblGrid>
      <w:tr w:rsidR="00480ABB" w:rsidRPr="004B2D03" w14:paraId="5E9738B9" w14:textId="77777777" w:rsidTr="00D7268E">
        <w:trPr>
          <w:trHeight w:val="288"/>
          <w:tblHeader/>
          <w:jc w:val="center"/>
        </w:trPr>
        <w:tc>
          <w:tcPr>
            <w:tcW w:w="2965" w:type="dxa"/>
            <w:tcBorders>
              <w:top w:val="single" w:sz="4" w:space="0" w:color="auto"/>
              <w:left w:val="single" w:sz="4" w:space="0" w:color="auto"/>
              <w:bottom w:val="single" w:sz="4" w:space="0" w:color="auto"/>
              <w:right w:val="single" w:sz="4" w:space="0" w:color="auto"/>
            </w:tcBorders>
            <w:shd w:val="clear" w:color="000000" w:fill="305496"/>
            <w:noWrap/>
            <w:vAlign w:val="center"/>
            <w:hideMark/>
          </w:tcPr>
          <w:p w14:paraId="716B1C16" w14:textId="17F1272C" w:rsidR="00480ABB" w:rsidRPr="004B2D03" w:rsidRDefault="00955CE4" w:rsidP="0086192E">
            <w:pPr>
              <w:spacing w:after="0" w:line="240" w:lineRule="auto"/>
              <w:jc w:val="center"/>
              <w:rPr>
                <w:rFonts w:eastAsia="Times New Roman" w:cs="Times New Roman"/>
                <w:b/>
                <w:bCs/>
                <w:color w:val="FFFFFF"/>
              </w:rPr>
            </w:pPr>
            <w:r w:rsidRPr="004B2D03">
              <w:rPr>
                <w:rFonts w:eastAsia="Times New Roman" w:cs="Times New Roman"/>
                <w:b/>
                <w:bCs/>
                <w:color w:val="FFFFFF"/>
              </w:rPr>
              <w:t>Predictive Model</w:t>
            </w:r>
          </w:p>
        </w:tc>
        <w:tc>
          <w:tcPr>
            <w:tcW w:w="3330" w:type="dxa"/>
            <w:tcBorders>
              <w:top w:val="single" w:sz="4" w:space="0" w:color="auto"/>
              <w:left w:val="nil"/>
              <w:bottom w:val="single" w:sz="4" w:space="0" w:color="auto"/>
              <w:right w:val="single" w:sz="4" w:space="0" w:color="auto"/>
            </w:tcBorders>
            <w:shd w:val="clear" w:color="000000" w:fill="305496"/>
            <w:noWrap/>
            <w:vAlign w:val="center"/>
            <w:hideMark/>
          </w:tcPr>
          <w:p w14:paraId="35216E74" w14:textId="77777777" w:rsidR="00480ABB" w:rsidRPr="004B2D03" w:rsidRDefault="00480ABB" w:rsidP="0086192E">
            <w:pPr>
              <w:spacing w:after="0" w:line="240" w:lineRule="auto"/>
              <w:jc w:val="center"/>
              <w:rPr>
                <w:rFonts w:eastAsia="Times New Roman" w:cs="Times New Roman"/>
                <w:b/>
                <w:bCs/>
                <w:color w:val="FFFFFF"/>
              </w:rPr>
            </w:pPr>
            <w:r w:rsidRPr="004B2D03">
              <w:rPr>
                <w:rFonts w:eastAsia="Times New Roman" w:cs="Times New Roman"/>
                <w:b/>
                <w:bCs/>
                <w:color w:val="FFFFFF"/>
              </w:rPr>
              <w:t>Machine Learning Algorithm</w:t>
            </w:r>
          </w:p>
        </w:tc>
      </w:tr>
      <w:tr w:rsidR="00480ABB" w:rsidRPr="004B2D03" w14:paraId="6CE27FC0" w14:textId="77777777" w:rsidTr="00D7268E">
        <w:trPr>
          <w:trHeight w:val="288"/>
          <w:jc w:val="center"/>
        </w:trPr>
        <w:tc>
          <w:tcPr>
            <w:tcW w:w="2965" w:type="dxa"/>
            <w:tcBorders>
              <w:top w:val="nil"/>
              <w:left w:val="single" w:sz="4" w:space="0" w:color="auto"/>
              <w:bottom w:val="single" w:sz="4" w:space="0" w:color="auto"/>
              <w:right w:val="single" w:sz="4" w:space="0" w:color="auto"/>
            </w:tcBorders>
            <w:shd w:val="clear" w:color="auto" w:fill="auto"/>
            <w:noWrap/>
            <w:vAlign w:val="bottom"/>
            <w:hideMark/>
          </w:tcPr>
          <w:p w14:paraId="6A67F037" w14:textId="77777777" w:rsidR="00480ABB" w:rsidRPr="004B2D03" w:rsidRDefault="00480ABB" w:rsidP="0086192E">
            <w:pPr>
              <w:spacing w:after="0" w:line="240" w:lineRule="auto"/>
              <w:rPr>
                <w:rFonts w:eastAsia="Times New Roman" w:cs="Times New Roman"/>
                <w:color w:val="000000"/>
              </w:rPr>
            </w:pPr>
            <w:r w:rsidRPr="004B2D03">
              <w:rPr>
                <w:rFonts w:eastAsia="Times New Roman" w:cs="Times New Roman"/>
                <w:color w:val="000000"/>
              </w:rPr>
              <w:t>Transformers</w:t>
            </w:r>
          </w:p>
        </w:tc>
        <w:tc>
          <w:tcPr>
            <w:tcW w:w="3330" w:type="dxa"/>
            <w:tcBorders>
              <w:top w:val="nil"/>
              <w:left w:val="nil"/>
              <w:bottom w:val="single" w:sz="4" w:space="0" w:color="auto"/>
              <w:right w:val="single" w:sz="4" w:space="0" w:color="auto"/>
            </w:tcBorders>
            <w:shd w:val="clear" w:color="auto" w:fill="auto"/>
            <w:noWrap/>
            <w:vAlign w:val="bottom"/>
            <w:hideMark/>
          </w:tcPr>
          <w:p w14:paraId="3077541C" w14:textId="77777777" w:rsidR="00480ABB" w:rsidRPr="004B2D03" w:rsidRDefault="00480ABB" w:rsidP="0086192E">
            <w:pPr>
              <w:spacing w:after="0" w:line="240" w:lineRule="auto"/>
              <w:rPr>
                <w:rFonts w:eastAsia="Times New Roman" w:cs="Times New Roman"/>
                <w:color w:val="000000"/>
              </w:rPr>
            </w:pPr>
            <w:r w:rsidRPr="004B2D03">
              <w:rPr>
                <w:rFonts w:eastAsia="Times New Roman" w:cs="Times New Roman"/>
                <w:color w:val="000000"/>
              </w:rPr>
              <w:t>Random Forest</w:t>
            </w:r>
          </w:p>
        </w:tc>
      </w:tr>
      <w:tr w:rsidR="00EF6735" w:rsidRPr="004B2D03" w14:paraId="01E84789" w14:textId="77777777" w:rsidTr="00D7268E">
        <w:trPr>
          <w:trHeight w:val="288"/>
          <w:jc w:val="center"/>
        </w:trPr>
        <w:tc>
          <w:tcPr>
            <w:tcW w:w="2965" w:type="dxa"/>
            <w:tcBorders>
              <w:top w:val="nil"/>
              <w:left w:val="single" w:sz="4" w:space="0" w:color="auto"/>
              <w:bottom w:val="single" w:sz="4" w:space="0" w:color="auto"/>
              <w:right w:val="single" w:sz="4" w:space="0" w:color="auto"/>
            </w:tcBorders>
            <w:shd w:val="clear" w:color="auto" w:fill="auto"/>
            <w:noWrap/>
            <w:vAlign w:val="bottom"/>
            <w:hideMark/>
          </w:tcPr>
          <w:p w14:paraId="484BD0D3" w14:textId="77777777" w:rsidR="00EF6735" w:rsidRPr="004B2D03" w:rsidRDefault="00EF6735" w:rsidP="00862630">
            <w:pPr>
              <w:spacing w:after="0" w:line="240" w:lineRule="auto"/>
              <w:rPr>
                <w:rFonts w:eastAsia="Times New Roman" w:cs="Times New Roman"/>
                <w:color w:val="000000"/>
              </w:rPr>
            </w:pPr>
            <w:r w:rsidRPr="004B2D03">
              <w:rPr>
                <w:rFonts w:eastAsia="Times New Roman" w:cs="Times New Roman"/>
                <w:color w:val="000000"/>
              </w:rPr>
              <w:t>Switches</w:t>
            </w:r>
          </w:p>
        </w:tc>
        <w:tc>
          <w:tcPr>
            <w:tcW w:w="3330" w:type="dxa"/>
            <w:tcBorders>
              <w:top w:val="nil"/>
              <w:left w:val="nil"/>
              <w:bottom w:val="single" w:sz="4" w:space="0" w:color="auto"/>
              <w:right w:val="single" w:sz="4" w:space="0" w:color="auto"/>
            </w:tcBorders>
            <w:shd w:val="clear" w:color="auto" w:fill="auto"/>
            <w:noWrap/>
            <w:vAlign w:val="bottom"/>
            <w:hideMark/>
          </w:tcPr>
          <w:p w14:paraId="1F971408" w14:textId="41B5CAF7" w:rsidR="00EF6735" w:rsidRPr="004B2D03" w:rsidRDefault="00EF6735" w:rsidP="00862630">
            <w:pPr>
              <w:spacing w:after="0" w:line="240" w:lineRule="auto"/>
              <w:rPr>
                <w:rFonts w:eastAsia="Times New Roman" w:cs="Times New Roman"/>
                <w:color w:val="000000"/>
              </w:rPr>
            </w:pPr>
            <w:r w:rsidRPr="004B2D03">
              <w:rPr>
                <w:rFonts w:eastAsia="Times New Roman" w:cs="Times New Roman"/>
                <w:color w:val="000000"/>
              </w:rPr>
              <w:t>Random Forest</w:t>
            </w:r>
            <w:r w:rsidR="00B91D96">
              <w:rPr>
                <w:rFonts w:eastAsia="Times New Roman" w:cs="Times New Roman"/>
                <w:color w:val="000000"/>
              </w:rPr>
              <w:t>, Gradient Boosting</w:t>
            </w:r>
          </w:p>
        </w:tc>
      </w:tr>
      <w:tr w:rsidR="00480ABB" w:rsidRPr="004B2D03" w14:paraId="15E4F627" w14:textId="77777777" w:rsidTr="00D7268E">
        <w:trPr>
          <w:trHeight w:val="288"/>
          <w:jc w:val="center"/>
        </w:trPr>
        <w:tc>
          <w:tcPr>
            <w:tcW w:w="2965" w:type="dxa"/>
            <w:tcBorders>
              <w:top w:val="nil"/>
              <w:left w:val="single" w:sz="4" w:space="0" w:color="auto"/>
              <w:bottom w:val="single" w:sz="4" w:space="0" w:color="auto"/>
              <w:right w:val="single" w:sz="4" w:space="0" w:color="auto"/>
            </w:tcBorders>
            <w:shd w:val="clear" w:color="auto" w:fill="auto"/>
            <w:noWrap/>
            <w:vAlign w:val="bottom"/>
            <w:hideMark/>
          </w:tcPr>
          <w:p w14:paraId="5B06118A" w14:textId="77777777" w:rsidR="00480ABB" w:rsidRPr="004B2D03" w:rsidRDefault="00480ABB" w:rsidP="0086192E">
            <w:pPr>
              <w:spacing w:after="0" w:line="240" w:lineRule="auto"/>
              <w:rPr>
                <w:rFonts w:eastAsia="Times New Roman" w:cs="Times New Roman"/>
                <w:color w:val="000000"/>
              </w:rPr>
            </w:pPr>
            <w:r w:rsidRPr="004B2D03">
              <w:rPr>
                <w:rFonts w:eastAsia="Times New Roman" w:cs="Times New Roman"/>
                <w:color w:val="000000"/>
              </w:rPr>
              <w:t>Overhead Conductors</w:t>
            </w:r>
          </w:p>
        </w:tc>
        <w:tc>
          <w:tcPr>
            <w:tcW w:w="3330" w:type="dxa"/>
            <w:tcBorders>
              <w:top w:val="nil"/>
              <w:left w:val="nil"/>
              <w:bottom w:val="single" w:sz="4" w:space="0" w:color="auto"/>
              <w:right w:val="single" w:sz="4" w:space="0" w:color="auto"/>
            </w:tcBorders>
            <w:shd w:val="clear" w:color="auto" w:fill="auto"/>
            <w:noWrap/>
            <w:vAlign w:val="bottom"/>
            <w:hideMark/>
          </w:tcPr>
          <w:p w14:paraId="12DBD0C6" w14:textId="763841AA" w:rsidR="00480ABB" w:rsidRPr="004B2D03" w:rsidRDefault="0078088F" w:rsidP="0086192E">
            <w:pPr>
              <w:spacing w:after="0" w:line="240" w:lineRule="auto"/>
              <w:rPr>
                <w:rFonts w:eastAsia="Times New Roman" w:cs="Times New Roman"/>
                <w:color w:val="000000"/>
              </w:rPr>
            </w:pPr>
            <w:r>
              <w:rPr>
                <w:rFonts w:eastAsia="Times New Roman" w:cs="Times New Roman"/>
                <w:color w:val="000000"/>
              </w:rPr>
              <w:t xml:space="preserve">Gradient Boosting </w:t>
            </w:r>
          </w:p>
        </w:tc>
      </w:tr>
      <w:tr w:rsidR="00480ABB" w:rsidRPr="004B2D03" w14:paraId="7A3B5AE1" w14:textId="77777777" w:rsidTr="00D7268E">
        <w:trPr>
          <w:trHeight w:val="288"/>
          <w:jc w:val="center"/>
        </w:trPr>
        <w:tc>
          <w:tcPr>
            <w:tcW w:w="2965" w:type="dxa"/>
            <w:tcBorders>
              <w:top w:val="nil"/>
              <w:left w:val="single" w:sz="4" w:space="0" w:color="auto"/>
              <w:bottom w:val="single" w:sz="4" w:space="0" w:color="auto"/>
              <w:right w:val="single" w:sz="4" w:space="0" w:color="auto"/>
            </w:tcBorders>
            <w:shd w:val="clear" w:color="auto" w:fill="auto"/>
            <w:noWrap/>
            <w:vAlign w:val="bottom"/>
            <w:hideMark/>
          </w:tcPr>
          <w:p w14:paraId="0BC3EED1" w14:textId="77777777" w:rsidR="00480ABB" w:rsidRPr="004B2D03" w:rsidRDefault="00480ABB" w:rsidP="0086192E">
            <w:pPr>
              <w:spacing w:after="0" w:line="240" w:lineRule="auto"/>
              <w:rPr>
                <w:rFonts w:eastAsia="Times New Roman" w:cs="Times New Roman"/>
                <w:color w:val="000000"/>
              </w:rPr>
            </w:pPr>
            <w:r w:rsidRPr="004B2D03">
              <w:rPr>
                <w:rFonts w:eastAsia="Times New Roman" w:cs="Times New Roman"/>
                <w:color w:val="000000"/>
              </w:rPr>
              <w:t>Underground Primary Cables</w:t>
            </w:r>
          </w:p>
        </w:tc>
        <w:tc>
          <w:tcPr>
            <w:tcW w:w="3330" w:type="dxa"/>
            <w:tcBorders>
              <w:top w:val="nil"/>
              <w:left w:val="nil"/>
              <w:bottom w:val="single" w:sz="4" w:space="0" w:color="auto"/>
              <w:right w:val="single" w:sz="4" w:space="0" w:color="auto"/>
            </w:tcBorders>
            <w:shd w:val="clear" w:color="auto" w:fill="auto"/>
            <w:noWrap/>
            <w:vAlign w:val="bottom"/>
            <w:hideMark/>
          </w:tcPr>
          <w:p w14:paraId="76AD87B0" w14:textId="30A50EDF" w:rsidR="00480ABB" w:rsidRPr="004B2D03" w:rsidRDefault="0078088F" w:rsidP="0086192E">
            <w:pPr>
              <w:spacing w:after="0" w:line="240" w:lineRule="auto"/>
              <w:rPr>
                <w:rFonts w:eastAsia="Times New Roman" w:cs="Times New Roman"/>
                <w:color w:val="000000"/>
              </w:rPr>
            </w:pPr>
            <w:r>
              <w:rPr>
                <w:rFonts w:eastAsia="Times New Roman" w:cs="Times New Roman"/>
                <w:color w:val="000000"/>
              </w:rPr>
              <w:t xml:space="preserve">Gradient Boosting </w:t>
            </w:r>
          </w:p>
        </w:tc>
      </w:tr>
    </w:tbl>
    <w:p w14:paraId="521A51F6" w14:textId="77777777" w:rsidR="00A509C0" w:rsidRDefault="00A509C0"/>
    <w:p w14:paraId="56C73DAE" w14:textId="4B254394" w:rsidR="0055361D" w:rsidRPr="004B2D03" w:rsidRDefault="0055361D">
      <w:r>
        <w:t>The output of the machine learning algorithm</w:t>
      </w:r>
      <w:r w:rsidR="00D141F5">
        <w:t>s</w:t>
      </w:r>
      <w:r>
        <w:t xml:space="preserve"> is </w:t>
      </w:r>
      <w:r w:rsidR="00E0566A">
        <w:t xml:space="preserve">the </w:t>
      </w:r>
      <w:r>
        <w:t xml:space="preserve">relative likelihood </w:t>
      </w:r>
      <w:r w:rsidR="00E0566A">
        <w:t xml:space="preserve">of </w:t>
      </w:r>
      <w:r w:rsidR="00014379">
        <w:t xml:space="preserve">an </w:t>
      </w:r>
      <w:r w:rsidR="00E0566A">
        <w:t>in-service</w:t>
      </w:r>
      <w:r>
        <w:t xml:space="preserve"> failure</w:t>
      </w:r>
      <w:r w:rsidR="00DD6E3B">
        <w:t>, due to reasons that could be avoided with proactive replace</w:t>
      </w:r>
      <w:r w:rsidR="00742F70">
        <w:t>ment</w:t>
      </w:r>
      <w:r w:rsidR="00DD6E3B">
        <w:t xml:space="preserve"> </w:t>
      </w:r>
      <w:r w:rsidR="00955CE4">
        <w:t>.</w:t>
      </w:r>
      <w:r>
        <w:t xml:space="preserve"> </w:t>
      </w:r>
    </w:p>
    <w:p w14:paraId="34962AF5" w14:textId="77777777" w:rsidR="00372CE5" w:rsidRPr="0039704A" w:rsidRDefault="00372CE5" w:rsidP="0039704A">
      <w:pPr>
        <w:pStyle w:val="Subtitle"/>
      </w:pPr>
      <w:r w:rsidRPr="0039704A">
        <w:t>Decision Tree Method</w:t>
      </w:r>
    </w:p>
    <w:p w14:paraId="7FFABE4F" w14:textId="13E9F80D" w:rsidR="006D6D22" w:rsidRDefault="005C5AD4">
      <w:r>
        <w:t>M</w:t>
      </w:r>
      <w:r w:rsidR="00D95553">
        <w:t>achine learning alg</w:t>
      </w:r>
      <w:r w:rsidR="00A83543">
        <w:t>orithm</w:t>
      </w:r>
      <w:r>
        <w:t>s</w:t>
      </w:r>
      <w:r w:rsidR="00A83543">
        <w:t xml:space="preserve"> could be described as </w:t>
      </w:r>
      <w:r w:rsidR="000B5F2D">
        <w:t>algorithm</w:t>
      </w:r>
      <w:r w:rsidR="00A83543">
        <w:t>s</w:t>
      </w:r>
      <w:r w:rsidR="00D95553">
        <w:t xml:space="preserve"> that </w:t>
      </w:r>
      <w:r w:rsidR="008A0D89">
        <w:t>“</w:t>
      </w:r>
      <w:r w:rsidR="00D95553">
        <w:t>recognize the patter</w:t>
      </w:r>
      <w:r w:rsidR="00DD2419">
        <w:t>n</w:t>
      </w:r>
      <w:r w:rsidR="00D95553">
        <w:t>s</w:t>
      </w:r>
      <w:r w:rsidR="008A0D89">
        <w:t>”</w:t>
      </w:r>
      <w:r w:rsidR="00161A6F">
        <w:t xml:space="preserve"> and are</w:t>
      </w:r>
      <w:r w:rsidR="00491FD2">
        <w:t xml:space="preserve"> using “experience” to make predictions</w:t>
      </w:r>
      <w:r w:rsidR="00D95553">
        <w:t xml:space="preserve">. </w:t>
      </w:r>
      <w:r w:rsidR="00AC64E9">
        <w:t>The t</w:t>
      </w:r>
      <w:r w:rsidR="00F4229B">
        <w:t xml:space="preserve">erm </w:t>
      </w:r>
      <w:r w:rsidR="006D6D22">
        <w:t>“</w:t>
      </w:r>
      <w:r w:rsidR="00F4229B">
        <w:t>experience</w:t>
      </w:r>
      <w:r w:rsidR="006D6D22">
        <w:t>”</w:t>
      </w:r>
      <w:r w:rsidR="00F4229B">
        <w:t xml:space="preserve"> is used to describe historical component performance. Expression “to recognize the patter</w:t>
      </w:r>
      <w:r w:rsidR="00040ACE">
        <w:t>n</w:t>
      </w:r>
      <w:r w:rsidR="007936AA">
        <w:t>s</w:t>
      </w:r>
      <w:r w:rsidR="00F4229B">
        <w:t>”</w:t>
      </w:r>
      <w:r w:rsidR="00401F4A">
        <w:t xml:space="preserve"> is used to describe a </w:t>
      </w:r>
      <w:r w:rsidR="00C50CDE">
        <w:t xml:space="preserve">voting process </w:t>
      </w:r>
      <w:r w:rsidR="00FD4DE0">
        <w:t xml:space="preserve">built in the </w:t>
      </w:r>
      <w:r w:rsidR="004A62DC">
        <w:t>algorithm</w:t>
      </w:r>
      <w:r w:rsidR="00027A0E">
        <w:t xml:space="preserve">. </w:t>
      </w:r>
      <w:r w:rsidR="006D6D22">
        <w:t>The output of the vot</w:t>
      </w:r>
      <w:r w:rsidR="004A62DC">
        <w:t xml:space="preserve">ing process is prediction. </w:t>
      </w:r>
    </w:p>
    <w:p w14:paraId="5163DD93" w14:textId="66EA9B56" w:rsidR="00DD2419" w:rsidRDefault="00DD2419">
      <w:r>
        <w:t>There are different type</w:t>
      </w:r>
      <w:r w:rsidR="00071A57">
        <w:t>s</w:t>
      </w:r>
      <w:r>
        <w:t xml:space="preserve"> of machine learning algorithms based on the </w:t>
      </w:r>
      <w:r w:rsidR="00A629E5">
        <w:t xml:space="preserve">output </w:t>
      </w:r>
      <w:r w:rsidR="00266E09">
        <w:t>variable</w:t>
      </w:r>
      <w:r w:rsidR="007936AA">
        <w:t>,</w:t>
      </w:r>
      <w:r w:rsidR="00071A57">
        <w:t xml:space="preserve"> which can be categorical or </w:t>
      </w:r>
      <w:r w:rsidR="009722CA">
        <w:t>continuous</w:t>
      </w:r>
      <w:r>
        <w:t xml:space="preserve">. </w:t>
      </w:r>
      <w:r w:rsidR="001A46BE">
        <w:t xml:space="preserve">An example of categorical variable is asset type. An example of </w:t>
      </w:r>
      <w:r w:rsidR="009722CA">
        <w:t>continuous</w:t>
      </w:r>
      <w:r w:rsidR="001A46BE">
        <w:t xml:space="preserve"> </w:t>
      </w:r>
      <w:r w:rsidR="001A46BE">
        <w:lastRenderedPageBreak/>
        <w:t xml:space="preserve">variable is temperature. </w:t>
      </w:r>
      <w:r w:rsidR="007936AA">
        <w:t>C</w:t>
      </w:r>
      <w:r w:rsidR="00425A74">
        <w:t>lassification and clustering machine learning algorithm</w:t>
      </w:r>
      <w:r w:rsidR="00E41621">
        <w:t>s are</w:t>
      </w:r>
      <w:r w:rsidR="00425A74">
        <w:t xml:space="preserve"> used for categorical response</w:t>
      </w:r>
      <w:r w:rsidR="00E41621">
        <w:t>,</w:t>
      </w:r>
      <w:r w:rsidR="00425A74">
        <w:t xml:space="preserve"> and regression and dimensio</w:t>
      </w:r>
      <w:r w:rsidR="00CF3071">
        <w:t xml:space="preserve">nality reduction </w:t>
      </w:r>
      <w:proofErr w:type="gramStart"/>
      <w:r w:rsidR="00CF3071">
        <w:t>is</w:t>
      </w:r>
      <w:proofErr w:type="gramEnd"/>
      <w:r w:rsidR="00CF3071">
        <w:t xml:space="preserve"> used for</w:t>
      </w:r>
      <w:r w:rsidR="00425A74">
        <w:t xml:space="preserve"> </w:t>
      </w:r>
      <w:r w:rsidR="009722CA">
        <w:t>continuous</w:t>
      </w:r>
      <w:r w:rsidR="00425A74">
        <w:t xml:space="preserve"> response</w:t>
      </w:r>
      <w:r w:rsidR="00365579">
        <w:t xml:space="preserve">. </w:t>
      </w:r>
      <w:r w:rsidR="00F063BC">
        <w:t xml:space="preserve">The </w:t>
      </w:r>
      <w:r w:rsidR="000551F4">
        <w:t>response</w:t>
      </w:r>
      <w:r w:rsidR="00F063BC">
        <w:t xml:space="preserve"> variable </w:t>
      </w:r>
      <w:r w:rsidR="006B4326">
        <w:t xml:space="preserve">or predictor </w:t>
      </w:r>
      <w:r w:rsidR="00F063BC">
        <w:t>is</w:t>
      </w:r>
      <w:r w:rsidR="00E41621">
        <w:t xml:space="preserve"> an</w:t>
      </w:r>
      <w:r w:rsidR="00F063BC">
        <w:t xml:space="preserve"> </w:t>
      </w:r>
      <w:r w:rsidR="00104823">
        <w:t>output</w:t>
      </w:r>
      <w:r w:rsidR="001375C6">
        <w:t xml:space="preserve"> variable</w:t>
      </w:r>
      <w:r w:rsidR="00E41621">
        <w:t>,</w:t>
      </w:r>
      <w:r w:rsidR="001375C6">
        <w:t xml:space="preserve"> which is used to make </w:t>
      </w:r>
      <w:r w:rsidR="00E41621">
        <w:t xml:space="preserve">a </w:t>
      </w:r>
      <w:r w:rsidR="001375C6">
        <w:t>prediction</w:t>
      </w:r>
      <w:r w:rsidR="00F063BC">
        <w:t xml:space="preserve">. </w:t>
      </w:r>
      <w:r w:rsidR="008E7FBC">
        <w:t>It was determine</w:t>
      </w:r>
      <w:r w:rsidR="00E41621">
        <w:t>d</w:t>
      </w:r>
      <w:r w:rsidR="008E7FBC">
        <w:t xml:space="preserve"> that for the purpose of </w:t>
      </w:r>
      <w:r w:rsidR="00955CE4">
        <w:t>SCE’s predictive</w:t>
      </w:r>
      <w:r w:rsidR="008E7FBC">
        <w:t xml:space="preserve"> analysis</w:t>
      </w:r>
      <w:r w:rsidR="00E41621">
        <w:t>,</w:t>
      </w:r>
      <w:r w:rsidR="008E7FBC">
        <w:t xml:space="preserve"> random forest machine</w:t>
      </w:r>
      <w:r w:rsidR="009F1279">
        <w:t>-</w:t>
      </w:r>
      <w:r w:rsidR="008E7FBC">
        <w:t xml:space="preserve">learning </w:t>
      </w:r>
      <w:r w:rsidR="00E41621">
        <w:t xml:space="preserve">and gradient boosting </w:t>
      </w:r>
      <w:r w:rsidR="008E7FBC">
        <w:t>algorithm</w:t>
      </w:r>
      <w:r w:rsidR="00E41621">
        <w:t>s</w:t>
      </w:r>
      <w:r w:rsidR="008E7FBC">
        <w:t xml:space="preserve"> perform best. </w:t>
      </w:r>
      <w:r w:rsidR="00C07CAE">
        <w:t xml:space="preserve"> </w:t>
      </w:r>
    </w:p>
    <w:p w14:paraId="2CBECD1B" w14:textId="6B9D23EF" w:rsidR="00223F26" w:rsidRDefault="00EA2FE1" w:rsidP="001A46BE">
      <w:r>
        <w:t xml:space="preserve">For all machine learning algorithms created for predictive maintenance, a standard process was followed. The </w:t>
      </w:r>
      <w:r w:rsidR="005375A9">
        <w:t>first</w:t>
      </w:r>
      <w:r w:rsidR="00836B6D">
        <w:t xml:space="preserve"> step </w:t>
      </w:r>
      <w:r w:rsidR="00476072">
        <w:t xml:space="preserve">of the </w:t>
      </w:r>
      <w:r w:rsidR="007327B7">
        <w:t>analysis</w:t>
      </w:r>
      <w:r w:rsidR="00C4365E">
        <w:t xml:space="preserve"> </w:t>
      </w:r>
      <w:r w:rsidR="00836B6D">
        <w:t xml:space="preserve">was to split </w:t>
      </w:r>
      <w:r>
        <w:t xml:space="preserve">the historical </w:t>
      </w:r>
      <w:r w:rsidR="00836B6D">
        <w:t>input dataset</w:t>
      </w:r>
      <w:r>
        <w:t>s</w:t>
      </w:r>
      <w:r w:rsidR="00836B6D">
        <w:t xml:space="preserve"> into </w:t>
      </w:r>
      <w:r>
        <w:t xml:space="preserve">a </w:t>
      </w:r>
      <w:r w:rsidR="00836B6D">
        <w:t>training dataset</w:t>
      </w:r>
      <w:r>
        <w:t xml:space="preserve"> </w:t>
      </w:r>
      <w:r w:rsidR="00836B6D">
        <w:t xml:space="preserve">and </w:t>
      </w:r>
      <w:r>
        <w:t xml:space="preserve">a </w:t>
      </w:r>
      <w:r w:rsidR="00836B6D">
        <w:t>test</w:t>
      </w:r>
      <w:r>
        <w:t>ing</w:t>
      </w:r>
      <w:r w:rsidR="00836B6D">
        <w:t xml:space="preserve"> dataset. </w:t>
      </w:r>
      <w:r w:rsidR="003A4216">
        <w:t>The input data</w:t>
      </w:r>
      <w:r w:rsidR="00CA361E">
        <w:t>set contains historical component</w:t>
      </w:r>
      <w:r w:rsidR="00632784">
        <w:t xml:space="preserve"> failures</w:t>
      </w:r>
      <w:r w:rsidR="00B47BD7">
        <w:t xml:space="preserve"> in the past </w:t>
      </w:r>
      <w:r w:rsidR="007936AA">
        <w:t>4</w:t>
      </w:r>
      <w:r w:rsidR="005527D6">
        <w:t>-5</w:t>
      </w:r>
      <w:r w:rsidR="00B47BD7">
        <w:t xml:space="preserve"> years.</w:t>
      </w:r>
      <w:r w:rsidR="00E832A5">
        <w:t xml:space="preserve"> The training data</w:t>
      </w:r>
      <w:r w:rsidR="00EA0312">
        <w:t xml:space="preserve">set </w:t>
      </w:r>
      <w:r w:rsidR="00F17AED">
        <w:t xml:space="preserve">typically </w:t>
      </w:r>
      <w:r w:rsidR="00EA0312">
        <w:t>contains 70-80</w:t>
      </w:r>
      <w:r w:rsidR="00893A9E">
        <w:t>% of</w:t>
      </w:r>
      <w:r w:rsidR="00F17AED">
        <w:t xml:space="preserve"> the input dataset and the test dataset contains </w:t>
      </w:r>
      <w:r w:rsidR="005527D6">
        <w:t xml:space="preserve">the </w:t>
      </w:r>
      <w:r w:rsidR="00F17AED">
        <w:t xml:space="preserve">remaining 20-30% of the </w:t>
      </w:r>
      <w:r w:rsidR="005527D6">
        <w:t xml:space="preserve">historical </w:t>
      </w:r>
      <w:r w:rsidR="00F17AED">
        <w:t>data</w:t>
      </w:r>
      <w:r w:rsidR="005527D6">
        <w:t>set</w:t>
      </w:r>
      <w:r w:rsidR="00F17AED">
        <w:t xml:space="preserve">. </w:t>
      </w:r>
      <w:r w:rsidR="005527D6">
        <w:t>T</w:t>
      </w:r>
      <w:r w:rsidR="00605BC8">
        <w:t xml:space="preserve">he </w:t>
      </w:r>
      <w:r w:rsidR="00AB1114">
        <w:t xml:space="preserve">predictive </w:t>
      </w:r>
      <w:r w:rsidR="005544EA">
        <w:t>algorithm</w:t>
      </w:r>
      <w:r w:rsidR="00270D14">
        <w:t xml:space="preserve"> </w:t>
      </w:r>
      <w:r w:rsidR="005527D6">
        <w:t xml:space="preserve">is created using the training dataset, </w:t>
      </w:r>
      <w:r w:rsidR="00D25A9F">
        <w:t>70-</w:t>
      </w:r>
      <w:r w:rsidR="00270D14">
        <w:t>80%</w:t>
      </w:r>
      <w:r w:rsidR="00D25A9F">
        <w:t xml:space="preserve"> of the</w:t>
      </w:r>
      <w:r w:rsidR="00270D14">
        <w:t xml:space="preserve"> </w:t>
      </w:r>
      <w:r w:rsidR="005527D6">
        <w:t xml:space="preserve">historical </w:t>
      </w:r>
      <w:r w:rsidR="00270D14">
        <w:t>data</w:t>
      </w:r>
      <w:r w:rsidR="005527D6">
        <w:t xml:space="preserve">set, and is built by looking </w:t>
      </w:r>
      <w:r w:rsidR="00BF00AC">
        <w:t>at all</w:t>
      </w:r>
      <w:r w:rsidR="00423C57">
        <w:t xml:space="preserve"> interactions between </w:t>
      </w:r>
      <w:r w:rsidR="00EF5063" w:rsidRPr="00EF5063">
        <w:t>diffe</w:t>
      </w:r>
      <w:r w:rsidR="005D44A6">
        <w:t xml:space="preserve">rent variables to find patterns, </w:t>
      </w:r>
      <w:r w:rsidR="00EF5063" w:rsidRPr="00EF5063">
        <w:t xml:space="preserve">specifically to predict </w:t>
      </w:r>
      <w:r w:rsidR="00BC522B">
        <w:t>equipment</w:t>
      </w:r>
      <w:r w:rsidR="00BE5417">
        <w:t xml:space="preserve"> failures</w:t>
      </w:r>
      <w:r w:rsidR="00EF5063">
        <w:t>.</w:t>
      </w:r>
      <w:r w:rsidR="00981AF4">
        <w:t xml:space="preserve"> </w:t>
      </w:r>
      <w:r w:rsidR="002035A9">
        <w:t xml:space="preserve">The next step </w:t>
      </w:r>
      <w:r w:rsidR="00D25A9F">
        <w:t xml:space="preserve">is </w:t>
      </w:r>
      <w:r w:rsidR="002035A9">
        <w:t>to</w:t>
      </w:r>
      <w:r w:rsidR="00D25A9F">
        <w:t xml:space="preserve"> test the algorithm on the remaining 20-30% of the dataset, or the ‘testing’ dataset. </w:t>
      </w:r>
      <w:r w:rsidR="005527D6">
        <w:t>This completes the validation of the model, which is the typical statistical method</w:t>
      </w:r>
      <w:r w:rsidR="00BC11A4">
        <w:t xml:space="preserve"> used to validate predictive models.</w:t>
      </w:r>
      <w:r w:rsidR="005527D6">
        <w:t xml:space="preserve"> </w:t>
      </w:r>
    </w:p>
    <w:p w14:paraId="379A50AA" w14:textId="6389F03F" w:rsidR="00FE4FBD" w:rsidRDefault="00D25A9F" w:rsidP="001A46BE">
      <w:r>
        <w:t xml:space="preserve">Once </w:t>
      </w:r>
      <w:r w:rsidR="00BC11A4">
        <w:t xml:space="preserve">statistically </w:t>
      </w:r>
      <w:r>
        <w:t xml:space="preserve">validated, the model is then </w:t>
      </w:r>
      <w:r w:rsidR="00BC11A4">
        <w:t xml:space="preserve">validated through comparing </w:t>
      </w:r>
      <w:r w:rsidR="00223F26">
        <w:t xml:space="preserve">predicted failures </w:t>
      </w:r>
      <w:r w:rsidR="00BC11A4">
        <w:t>to actual failures</w:t>
      </w:r>
      <w:r w:rsidR="00223F26">
        <w:t xml:space="preserve"> for 2016, since 2016 data was not used in training the model</w:t>
      </w:r>
      <w:r w:rsidR="00BC11A4">
        <w:t xml:space="preserve">. For this validation, the model is </w:t>
      </w:r>
      <w:r w:rsidR="007A04D7">
        <w:t>applied to assets that are active starting in 2016 (as of 1/1/2016)</w:t>
      </w:r>
      <w:r>
        <w:t xml:space="preserve">. </w:t>
      </w:r>
      <w:r w:rsidR="007A04D7">
        <w:t>Predictions are</w:t>
      </w:r>
      <w:r w:rsidR="00F75EFB">
        <w:t xml:space="preserve"> </w:t>
      </w:r>
      <w:r w:rsidR="00792C1E">
        <w:t xml:space="preserve">made on those assets, by assigning </w:t>
      </w:r>
      <w:r w:rsidR="00017C97">
        <w:t>probabilities of failure to each asset.</w:t>
      </w:r>
      <w:r w:rsidR="007A04D7">
        <w:t xml:space="preserve"> </w:t>
      </w:r>
      <w:r>
        <w:t xml:space="preserve">In this </w:t>
      </w:r>
      <w:r w:rsidR="00FF17CC">
        <w:t xml:space="preserve">final </w:t>
      </w:r>
      <w:r w:rsidR="00C916FA">
        <w:t>step</w:t>
      </w:r>
      <w:r>
        <w:t xml:space="preserve">, benefits </w:t>
      </w:r>
      <w:r w:rsidR="00017C97">
        <w:t xml:space="preserve">are </w:t>
      </w:r>
      <w:r>
        <w:t xml:space="preserve">quantified by comparing the </w:t>
      </w:r>
      <w:r w:rsidR="00D03646">
        <w:t xml:space="preserve">prediction model results </w:t>
      </w:r>
      <w:r w:rsidR="00650B6E">
        <w:t>t</w:t>
      </w:r>
      <w:r w:rsidR="003C7E41">
        <w:t>o the age-based model results</w:t>
      </w:r>
      <w:r>
        <w:t xml:space="preserve"> (or if not age-based, the current method in place)</w:t>
      </w:r>
      <w:r w:rsidR="003C7E41">
        <w:t xml:space="preserve">. For example, </w:t>
      </w:r>
      <w:r w:rsidR="00A249AE">
        <w:t xml:space="preserve">to validate </w:t>
      </w:r>
      <w:r>
        <w:t xml:space="preserve">the </w:t>
      </w:r>
      <w:r w:rsidR="00046311">
        <w:t>transformer predictive model</w:t>
      </w:r>
      <w:r>
        <w:t>,</w:t>
      </w:r>
      <w:r w:rsidR="00046311">
        <w:t xml:space="preserve"> </w:t>
      </w:r>
      <w:r w:rsidR="00FE4FBD">
        <w:t>predictions were made using data through end of 2015 for predicting 2016 failures, and then the model was compared to actual 2016 transformer failures</w:t>
      </w:r>
      <w:r w:rsidR="00250A35">
        <w:t xml:space="preserve">. </w:t>
      </w:r>
      <w:r w:rsidR="00017C97">
        <w:t>A flow chart is provided below to visually show this validation process</w:t>
      </w:r>
      <w:r w:rsidR="0062126C">
        <w:t xml:space="preserve"> for point assets (Switches, Transformers)</w:t>
      </w:r>
      <w:r w:rsidR="00017C97">
        <w:t>.</w:t>
      </w:r>
      <w:r w:rsidR="0062126C">
        <w:t xml:space="preserve"> For linear assets (OH Conductor, UG Cable), the process is adapted, based on the data available. </w:t>
      </w:r>
      <w:r w:rsidR="00017C97">
        <w:t xml:space="preserve"> </w:t>
      </w:r>
    </w:p>
    <w:p w14:paraId="6AF21EC1" w14:textId="42F42420" w:rsidR="007936AA" w:rsidRDefault="0062126C" w:rsidP="001A46BE">
      <w:r>
        <w:object w:dxaOrig="13608" w:dyaOrig="8027" w14:anchorId="7B444D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276.6pt" o:ole="">
            <v:imagedata r:id="rId14" o:title=""/>
          </v:shape>
          <o:OLEObject Type="Embed" ProgID="Visio.Drawing.11" ShapeID="_x0000_i1025" DrawAspect="Content" ObjectID="_1645261395" r:id="rId15"/>
        </w:object>
      </w:r>
    </w:p>
    <w:p w14:paraId="774DB6E1" w14:textId="77777777" w:rsidR="007936AA" w:rsidRDefault="007936AA" w:rsidP="001A46BE"/>
    <w:p w14:paraId="2B264243" w14:textId="0ED1388A" w:rsidR="008E5E26" w:rsidRDefault="00DA6163" w:rsidP="001A46BE">
      <w:r>
        <w:t xml:space="preserve">The </w:t>
      </w:r>
      <w:r w:rsidR="008E5E26" w:rsidRPr="004B2D03">
        <w:t xml:space="preserve">methodologies applied to perform predictive </w:t>
      </w:r>
      <w:r w:rsidR="0062281E">
        <w:t>modeling</w:t>
      </w:r>
      <w:r w:rsidR="0062281E" w:rsidRPr="004B2D03">
        <w:t xml:space="preserve"> </w:t>
      </w:r>
      <w:r w:rsidR="008E5E26" w:rsidRPr="004B2D03">
        <w:t>are describ</w:t>
      </w:r>
      <w:r w:rsidR="00D14298">
        <w:t>ed in more detail in Appendix C</w:t>
      </w:r>
      <w:r w:rsidR="008E5E26" w:rsidRPr="004B2D03">
        <w:t xml:space="preserve">. </w:t>
      </w:r>
    </w:p>
    <w:p w14:paraId="75C8D615" w14:textId="77777777" w:rsidR="00515EFF" w:rsidRPr="004A349E" w:rsidRDefault="00515EFF" w:rsidP="00372CE5">
      <w:pPr>
        <w:pStyle w:val="Heading1"/>
        <w:numPr>
          <w:ilvl w:val="0"/>
          <w:numId w:val="3"/>
        </w:numPr>
        <w:spacing w:line="360" w:lineRule="auto"/>
        <w:rPr>
          <w:rFonts w:asciiTheme="minorHAnsi" w:hAnsiTheme="minorHAnsi"/>
          <w:b/>
          <w:color w:val="auto"/>
          <w:sz w:val="28"/>
          <w:szCs w:val="28"/>
        </w:rPr>
      </w:pPr>
      <w:bookmarkStart w:id="10" w:name="_Measurements"/>
      <w:bookmarkStart w:id="11" w:name="_Toc505346020"/>
      <w:bookmarkEnd w:id="10"/>
      <w:r w:rsidRPr="004A349E">
        <w:rPr>
          <w:rFonts w:asciiTheme="minorHAnsi" w:hAnsiTheme="minorHAnsi"/>
          <w:b/>
          <w:color w:val="auto"/>
          <w:sz w:val="28"/>
          <w:szCs w:val="28"/>
        </w:rPr>
        <w:t>Measurements</w:t>
      </w:r>
      <w:bookmarkEnd w:id="11"/>
    </w:p>
    <w:p w14:paraId="34C9EA5A" w14:textId="7ECE3A4F" w:rsidR="005C1BC4" w:rsidRPr="004B2D03" w:rsidRDefault="008C2264" w:rsidP="005C1BC4">
      <w:r w:rsidRPr="004B2D03">
        <w:t xml:space="preserve">An essential part of the </w:t>
      </w:r>
      <w:r w:rsidR="00955CE4" w:rsidRPr="004B2D03">
        <w:t>quantitative study</w:t>
      </w:r>
      <w:r w:rsidRPr="004B2D03">
        <w:t xml:space="preserve"> is the definition of the criteria </w:t>
      </w:r>
      <w:r w:rsidR="009D16D8">
        <w:t>in comparison with</w:t>
      </w:r>
      <w:r w:rsidRPr="004B2D03">
        <w:t xml:space="preserve"> the performance of the </w:t>
      </w:r>
      <w:r w:rsidR="00F9414D" w:rsidRPr="004B2D03">
        <w:t>asset/</w:t>
      </w:r>
      <w:r w:rsidRPr="004B2D03">
        <w:t xml:space="preserve">circuit. </w:t>
      </w:r>
      <w:r w:rsidR="0031377C" w:rsidRPr="004B2D03">
        <w:t xml:space="preserve">The </w:t>
      </w:r>
      <w:r w:rsidR="00D64ED0">
        <w:t xml:space="preserve">SAIDI, probability of failure and ranking on </w:t>
      </w:r>
      <w:r w:rsidR="009D16D8">
        <w:t xml:space="preserve">an </w:t>
      </w:r>
      <w:r w:rsidR="00D64ED0">
        <w:t>asset-by</w:t>
      </w:r>
      <w:r w:rsidR="00DF5CDA">
        <w:t>-</w:t>
      </w:r>
      <w:r w:rsidR="00D64ED0">
        <w:t xml:space="preserve">asset basis </w:t>
      </w:r>
      <w:r w:rsidR="00B423E1" w:rsidRPr="004B2D03">
        <w:t xml:space="preserve">was used to </w:t>
      </w:r>
      <w:r w:rsidR="00955CE4" w:rsidRPr="004B2D03">
        <w:t>quantify performance</w:t>
      </w:r>
      <w:r w:rsidR="00B423E1" w:rsidRPr="004B2D03">
        <w:t xml:space="preserve"> improvement.  </w:t>
      </w:r>
    </w:p>
    <w:p w14:paraId="413048F3" w14:textId="7EFCE77E" w:rsidR="0017425A" w:rsidRPr="004B2D03" w:rsidRDefault="005C1BC4">
      <w:r w:rsidRPr="004B2D03">
        <w:t>The criteria for success and failure was developed for each asset</w:t>
      </w:r>
      <w:r w:rsidR="00D9596B">
        <w:t xml:space="preserve"> category</w:t>
      </w:r>
      <w:r w:rsidRPr="004B2D03">
        <w:t xml:space="preserve">. </w:t>
      </w:r>
      <w:r w:rsidR="007209B0" w:rsidRPr="004B2D03">
        <w:t xml:space="preserve">The probability of failure </w:t>
      </w:r>
      <w:r w:rsidR="00762AA6">
        <w:t xml:space="preserve">criteria </w:t>
      </w:r>
      <w:r w:rsidR="00404786">
        <w:t xml:space="preserve">defines </w:t>
      </w:r>
      <w:r w:rsidR="00AB1D6E" w:rsidRPr="004B2D03">
        <w:t>threshold</w:t>
      </w:r>
      <w:r w:rsidR="00404786">
        <w:t>s</w:t>
      </w:r>
      <w:r w:rsidR="00AB1D6E" w:rsidRPr="004B2D03">
        <w:t xml:space="preserve"> </w:t>
      </w:r>
      <w:r w:rsidR="007209B0" w:rsidRPr="004B2D03">
        <w:t>establ</w:t>
      </w:r>
      <w:r w:rsidR="008C5CDB">
        <w:t xml:space="preserve">ished for each </w:t>
      </w:r>
      <w:r w:rsidR="005714B7">
        <w:t>asset category</w:t>
      </w:r>
      <w:r w:rsidR="007209B0" w:rsidRPr="004B2D03">
        <w:t xml:space="preserve"> </w:t>
      </w:r>
      <w:r w:rsidR="00AB1D6E" w:rsidRPr="004B2D03">
        <w:t xml:space="preserve">to define a success or failure as an output of the machine learning </w:t>
      </w:r>
      <w:r w:rsidR="00436A71" w:rsidRPr="004B2D03">
        <w:t>algorithm</w:t>
      </w:r>
      <w:r w:rsidR="00AB1D6E" w:rsidRPr="004B2D03">
        <w:t xml:space="preserve">. </w:t>
      </w:r>
      <w:r w:rsidR="002F1971">
        <w:t>True positive, t</w:t>
      </w:r>
      <w:r w:rsidR="00484A68">
        <w:t xml:space="preserve">rue negative, </w:t>
      </w:r>
      <w:r w:rsidR="002F1971">
        <w:t>f</w:t>
      </w:r>
      <w:r w:rsidR="001F7520">
        <w:t xml:space="preserve">alse positive </w:t>
      </w:r>
      <w:r w:rsidR="0031626A">
        <w:t>and false negative result</w:t>
      </w:r>
      <w:r w:rsidR="001F7520">
        <w:t xml:space="preserve"> count</w:t>
      </w:r>
      <w:r w:rsidR="0017425A">
        <w:t>s we</w:t>
      </w:r>
      <w:r w:rsidR="003D1239">
        <w:t xml:space="preserve">re </w:t>
      </w:r>
      <w:r w:rsidR="00B273D7">
        <w:t>calculated</w:t>
      </w:r>
      <w:r w:rsidR="003D1239">
        <w:t xml:space="preserve"> for each asset type.</w:t>
      </w:r>
      <w:r w:rsidR="009D16D8">
        <w:t xml:space="preserve"> </w:t>
      </w:r>
    </w:p>
    <w:p w14:paraId="746B6C57" w14:textId="77777777" w:rsidR="00421B93" w:rsidRPr="004A349E" w:rsidRDefault="00566659" w:rsidP="00372CE5">
      <w:pPr>
        <w:pStyle w:val="Heading1"/>
        <w:numPr>
          <w:ilvl w:val="0"/>
          <w:numId w:val="3"/>
        </w:numPr>
        <w:spacing w:line="360" w:lineRule="auto"/>
        <w:rPr>
          <w:rFonts w:asciiTheme="minorHAnsi" w:hAnsiTheme="minorHAnsi"/>
          <w:b/>
          <w:color w:val="auto"/>
          <w:sz w:val="28"/>
          <w:szCs w:val="28"/>
        </w:rPr>
      </w:pPr>
      <w:bookmarkStart w:id="12" w:name="_Toc505346021"/>
      <w:r>
        <w:rPr>
          <w:rFonts w:asciiTheme="minorHAnsi" w:hAnsiTheme="minorHAnsi"/>
          <w:b/>
          <w:color w:val="auto"/>
          <w:sz w:val="28"/>
          <w:szCs w:val="28"/>
        </w:rPr>
        <w:t>Predictive</w:t>
      </w:r>
      <w:r w:rsidR="004A5276" w:rsidRPr="004A349E">
        <w:rPr>
          <w:rFonts w:asciiTheme="minorHAnsi" w:hAnsiTheme="minorHAnsi"/>
          <w:b/>
          <w:color w:val="auto"/>
          <w:sz w:val="28"/>
          <w:szCs w:val="28"/>
        </w:rPr>
        <w:t xml:space="preserve"> Analysis Results</w:t>
      </w:r>
      <w:bookmarkEnd w:id="12"/>
    </w:p>
    <w:p w14:paraId="58282C2E" w14:textId="6EABBD5A" w:rsidR="00F01E38" w:rsidRDefault="00955CE4" w:rsidP="00F01E38">
      <w:r>
        <w:t xml:space="preserve"> </w:t>
      </w:r>
      <w:r w:rsidR="00DF5CDA">
        <w:t>“Matching</w:t>
      </w:r>
      <w:r w:rsidR="00BC054A">
        <w:t xml:space="preserve"> rates</w:t>
      </w:r>
      <w:r w:rsidR="00DF5CDA">
        <w:t>” (see Formula 1 below)</w:t>
      </w:r>
      <w:r w:rsidR="00A9266E">
        <w:t xml:space="preserve"> of </w:t>
      </w:r>
      <w:r w:rsidR="00DF5CDA">
        <w:t xml:space="preserve">both the predictive model </w:t>
      </w:r>
      <w:r w:rsidR="00A9266E">
        <w:t>and age</w:t>
      </w:r>
      <w:r w:rsidR="00DF5CDA">
        <w:t>-</w:t>
      </w:r>
      <w:r w:rsidR="00A9266E">
        <w:t>based model</w:t>
      </w:r>
      <w:r w:rsidR="00DF5CDA">
        <w:t xml:space="preserve"> for each asset</w:t>
      </w:r>
      <w:r w:rsidR="00A9266E">
        <w:t xml:space="preserve"> were obtained</w:t>
      </w:r>
      <w:r w:rsidR="00DF5CDA">
        <w:t xml:space="preserve"> to identify the benefits of using a predictive model</w:t>
      </w:r>
      <w:r w:rsidR="00FF1B62">
        <w:t xml:space="preserve">. </w:t>
      </w:r>
      <w:r w:rsidR="00BC054A">
        <w:t xml:space="preserve">These matching rates allow comparison between </w:t>
      </w:r>
      <w:r w:rsidR="006D77B4">
        <w:t xml:space="preserve">the predictive </w:t>
      </w:r>
      <w:r w:rsidR="00BC054A">
        <w:t>models</w:t>
      </w:r>
      <w:r w:rsidR="006D77B4">
        <w:t xml:space="preserve"> </w:t>
      </w:r>
      <w:r w:rsidR="00BC054A">
        <w:t xml:space="preserve">against </w:t>
      </w:r>
      <w:r w:rsidR="006D77B4">
        <w:t>age</w:t>
      </w:r>
      <w:r w:rsidR="00DF5CDA">
        <w:t>-</w:t>
      </w:r>
      <w:r w:rsidR="006D77B4">
        <w:t>based model</w:t>
      </w:r>
      <w:r w:rsidR="00BC054A">
        <w:t>ing</w:t>
      </w:r>
      <w:r w:rsidR="00DF5CDA">
        <w:t xml:space="preserve">, where </w:t>
      </w:r>
      <w:r w:rsidR="003F0C89">
        <w:t xml:space="preserve">age </w:t>
      </w:r>
      <w:r w:rsidR="00DF5CDA">
        <w:t>was the only variable used to identify which assets are most likely to fail (ranked from oldest to newest asset)</w:t>
      </w:r>
      <w:r w:rsidR="006D77B4">
        <w:t xml:space="preserve">. </w:t>
      </w:r>
      <w:r w:rsidR="007A0AAC">
        <w:t xml:space="preserve">The results of </w:t>
      </w:r>
      <w:r>
        <w:t>the predictive</w:t>
      </w:r>
      <w:r w:rsidR="007A0AAC">
        <w:t xml:space="preserve"> analysis show that the </w:t>
      </w:r>
      <w:r w:rsidR="00DF5CDA">
        <w:t xml:space="preserve">predictive </w:t>
      </w:r>
      <w:r w:rsidR="007A0AAC">
        <w:t xml:space="preserve">model predicts two to five times more failures than the </w:t>
      </w:r>
      <w:r w:rsidR="00DF5CDA">
        <w:t xml:space="preserve">comparative </w:t>
      </w:r>
      <w:r w:rsidR="007A0AAC">
        <w:t>age</w:t>
      </w:r>
      <w:r w:rsidR="00DF5CDA">
        <w:t>-</w:t>
      </w:r>
      <w:r w:rsidR="007A0AAC">
        <w:t>based model</w:t>
      </w:r>
      <w:r w:rsidR="00170F6B">
        <w:t>s</w:t>
      </w:r>
      <w:r w:rsidR="007C16E5">
        <w:t>, when looking at matching ratios 1 – 2 years out</w:t>
      </w:r>
      <w:r w:rsidR="007A0AAC">
        <w:t xml:space="preserve">. </w:t>
      </w:r>
    </w:p>
    <w:p w14:paraId="6E9E15AE" w14:textId="423D0D1A" w:rsidR="00BC054A" w:rsidRDefault="00FC7E6D" w:rsidP="00BC054A">
      <w:pPr>
        <w:spacing w:after="0"/>
      </w:pPr>
      <w:r>
        <w:t xml:space="preserve">To better illustrate how estimated benefits were calculated, we can reference the </w:t>
      </w:r>
      <w:r w:rsidR="0074205F">
        <w:t>BURD Switch</w:t>
      </w:r>
      <w:r>
        <w:t xml:space="preserve"> model.</w:t>
      </w:r>
      <w:r w:rsidR="00F01E38">
        <w:t xml:space="preserve"> </w:t>
      </w:r>
      <w:r>
        <w:t>T</w:t>
      </w:r>
      <w:r w:rsidR="00F01E38">
        <w:t xml:space="preserve">he top </w:t>
      </w:r>
      <w:r w:rsidR="007C16E5">
        <w:t>500</w:t>
      </w:r>
      <w:r w:rsidR="00F01E38">
        <w:t xml:space="preserve"> </w:t>
      </w:r>
      <w:r w:rsidR="0074205F">
        <w:t>BURD Switches</w:t>
      </w:r>
      <w:r w:rsidR="00F01E38">
        <w:t xml:space="preserve"> that w</w:t>
      </w:r>
      <w:r>
        <w:t xml:space="preserve">ere predicted to fail using </w:t>
      </w:r>
      <w:bookmarkStart w:id="13" w:name="_GoBack"/>
      <w:bookmarkEnd w:id="13"/>
      <w:r>
        <w:t>an age-</w:t>
      </w:r>
      <w:r w:rsidR="00F01E38">
        <w:t xml:space="preserve">based model were compared against the top </w:t>
      </w:r>
      <w:r w:rsidR="004111B7">
        <w:t>500</w:t>
      </w:r>
      <w:r w:rsidR="00F01E38">
        <w:t xml:space="preserve"> </w:t>
      </w:r>
      <w:r w:rsidR="0074205F">
        <w:t>BURD Switches</w:t>
      </w:r>
      <w:r w:rsidR="00F01E38">
        <w:t xml:space="preserve"> that were predicted to fail using </w:t>
      </w:r>
      <w:r>
        <w:t xml:space="preserve">a </w:t>
      </w:r>
      <w:r w:rsidR="00F01E38">
        <w:t xml:space="preserve">predictive model. </w:t>
      </w:r>
      <w:r>
        <w:t>The age-</w:t>
      </w:r>
      <w:r w:rsidR="00A52DAF">
        <w:t xml:space="preserve">based </w:t>
      </w:r>
      <w:r w:rsidR="00A52DAF">
        <w:lastRenderedPageBreak/>
        <w:t xml:space="preserve">model predicted failure of only </w:t>
      </w:r>
      <w:r w:rsidR="004111B7">
        <w:t>18</w:t>
      </w:r>
      <w:r w:rsidR="00A52DAF">
        <w:t xml:space="preserve"> </w:t>
      </w:r>
      <w:r w:rsidR="002F2B69">
        <w:t>BURD Switches</w:t>
      </w:r>
      <w:r w:rsidR="00A52DAF">
        <w:t xml:space="preserve"> </w:t>
      </w:r>
      <w:r>
        <w:t xml:space="preserve">within the first year, </w:t>
      </w:r>
      <w:r w:rsidR="00A52DAF">
        <w:t xml:space="preserve">and the probability based model predicted </w:t>
      </w:r>
      <w:r>
        <w:t xml:space="preserve">the </w:t>
      </w:r>
      <w:r w:rsidR="00A52DAF">
        <w:t xml:space="preserve">failure of </w:t>
      </w:r>
      <w:r w:rsidR="004111B7">
        <w:t>42</w:t>
      </w:r>
      <w:r w:rsidR="00A52DAF">
        <w:t xml:space="preserve"> </w:t>
      </w:r>
      <w:r w:rsidR="002F2B69">
        <w:t>BURD Switches</w:t>
      </w:r>
      <w:r w:rsidR="00A52DAF">
        <w:t xml:space="preserve">. </w:t>
      </w:r>
      <w:r w:rsidR="002F2B69">
        <w:t xml:space="preserve">The match rate for </w:t>
      </w:r>
      <w:r w:rsidR="00BC054A">
        <w:t xml:space="preserve">the age-based and predictive models </w:t>
      </w:r>
      <w:r w:rsidR="00AB7924">
        <w:t>is calculated as</w:t>
      </w:r>
      <w:r w:rsidR="00BC054A">
        <w:t xml:space="preserve"> for BURD Switches (</w:t>
      </w:r>
      <w:proofErr w:type="spellStart"/>
      <w:r w:rsidR="00BC054A">
        <w:t>BSw</w:t>
      </w:r>
      <w:proofErr w:type="spellEnd"/>
      <w:r w:rsidR="00BC054A">
        <w:t>)</w:t>
      </w:r>
      <w:r w:rsidR="00AB7924">
        <w:t xml:space="preserve">: </w:t>
      </w:r>
    </w:p>
    <w:p w14:paraId="0DC88C81" w14:textId="77777777" w:rsidR="00BC054A" w:rsidRDefault="00BC054A" w:rsidP="00A33429"/>
    <w:p w14:paraId="1EDACCBF" w14:textId="286018BA" w:rsidR="00BC054A" w:rsidRDefault="00BC054A" w:rsidP="00BC054A">
      <w:pPr>
        <w:pStyle w:val="Subtitle"/>
      </w:pPr>
      <w:r>
        <w:t>(Formula 1)</w:t>
      </w:r>
    </w:p>
    <w:p w14:paraId="19480931" w14:textId="79C2D34A" w:rsidR="00BC054A" w:rsidRPr="00BC054A" w:rsidRDefault="00C45ACF" w:rsidP="00A33429">
      <m:oMathPara>
        <m:oMathParaPr>
          <m:jc m:val="left"/>
        </m:oMathParaPr>
        <m:oMath>
          <m:sSub>
            <m:sSubPr>
              <m:ctrlPr>
                <w:rPr>
                  <w:rFonts w:ascii="Cambria Math" w:hAnsi="Cambria Math"/>
                  <w:i/>
                </w:rPr>
              </m:ctrlPr>
            </m:sSubPr>
            <m:e>
              <m:r>
                <w:rPr>
                  <w:rFonts w:ascii="Cambria Math" w:hAnsi="Cambria Math"/>
                </w:rPr>
                <m:t>Match Rate</m:t>
              </m:r>
            </m:e>
            <m:sub>
              <m:r>
                <w:rPr>
                  <w:rFonts w:ascii="Cambria Math" w:hAnsi="Cambria Math"/>
                </w:rPr>
                <m:t>Age-based</m:t>
              </m:r>
            </m:sub>
          </m:sSub>
          <m:r>
            <w:rPr>
              <w:rFonts w:ascii="Cambria Math" w:hAnsi="Cambria Math"/>
            </w:rPr>
            <m:t xml:space="preserve">= </m:t>
          </m:r>
          <m:f>
            <m:fPr>
              <m:ctrlPr>
                <w:rPr>
                  <w:rFonts w:ascii="Cambria Math" w:hAnsi="Cambria Math"/>
                  <w:i/>
                </w:rPr>
              </m:ctrlPr>
            </m:fPr>
            <m:num>
              <m:eqArr>
                <m:eqArrPr>
                  <m:ctrlPr>
                    <w:rPr>
                      <w:rFonts w:ascii="Cambria Math" w:hAnsi="Cambria Math"/>
                      <w:i/>
                    </w:rPr>
                  </m:ctrlPr>
                </m:eqArrPr>
                <m:e>
                  <m:r>
                    <w:rPr>
                      <w:rFonts w:ascii="Cambria Math" w:hAnsi="Cambria Math"/>
                    </w:rPr>
                    <m:t>No. of Top 500 BSw ranked by age</m:t>
                  </m:r>
                </m:e>
                <m:e>
                  <m:r>
                    <w:rPr>
                      <w:rFonts w:ascii="Cambria Math" w:hAnsi="Cambria Math"/>
                    </w:rPr>
                    <m:t>that failed in 2016</m:t>
                  </m:r>
                </m:e>
              </m:eqArr>
            </m:num>
            <m:den>
              <m:r>
                <w:rPr>
                  <w:rFonts w:ascii="Cambria Math" w:hAnsi="Cambria Math"/>
                </w:rPr>
                <m:t xml:space="preserve">500 </m:t>
              </m:r>
            </m:den>
          </m:f>
          <m:r>
            <w:rPr>
              <w:rFonts w:ascii="Cambria Math" w:hAnsi="Cambria Math"/>
            </w:rPr>
            <m:t>=</m:t>
          </m:r>
          <m:f>
            <m:fPr>
              <m:ctrlPr>
                <w:rPr>
                  <w:rFonts w:ascii="Cambria Math" w:hAnsi="Cambria Math"/>
                  <w:i/>
                </w:rPr>
              </m:ctrlPr>
            </m:fPr>
            <m:num>
              <m:r>
                <w:rPr>
                  <w:rFonts w:ascii="Cambria Math" w:hAnsi="Cambria Math"/>
                </w:rPr>
                <m:t>18</m:t>
              </m:r>
            </m:num>
            <m:den>
              <m:r>
                <w:rPr>
                  <w:rFonts w:ascii="Cambria Math" w:hAnsi="Cambria Math"/>
                </w:rPr>
                <m:t>500</m:t>
              </m:r>
            </m:den>
          </m:f>
          <m:r>
            <w:rPr>
              <w:rFonts w:ascii="Cambria Math" w:hAnsi="Cambria Math"/>
            </w:rPr>
            <m:t>=3.6%</m:t>
          </m:r>
        </m:oMath>
      </m:oMathPara>
    </w:p>
    <w:p w14:paraId="11479667" w14:textId="6378C528" w:rsidR="00BC054A" w:rsidRDefault="00BC054A" w:rsidP="00A33429"/>
    <w:p w14:paraId="58F80650" w14:textId="587B32F5" w:rsidR="00BC054A" w:rsidRPr="00BC054A" w:rsidRDefault="00C45ACF" w:rsidP="00A33429">
      <m:oMathPara>
        <m:oMathParaPr>
          <m:jc m:val="left"/>
        </m:oMathParaPr>
        <m:oMath>
          <m:sSub>
            <m:sSubPr>
              <m:ctrlPr>
                <w:rPr>
                  <w:rFonts w:ascii="Cambria Math" w:hAnsi="Cambria Math"/>
                  <w:i/>
                </w:rPr>
              </m:ctrlPr>
            </m:sSubPr>
            <m:e>
              <m:r>
                <w:rPr>
                  <w:rFonts w:ascii="Cambria Math" w:hAnsi="Cambria Math"/>
                </w:rPr>
                <m:t>Match Rate</m:t>
              </m:r>
            </m:e>
            <m:sub>
              <m:r>
                <w:rPr>
                  <w:rFonts w:ascii="Cambria Math" w:hAnsi="Cambria Math"/>
                </w:rPr>
                <m:t>Predictive</m:t>
              </m:r>
            </m:sub>
          </m:sSub>
          <m:r>
            <w:rPr>
              <w:rFonts w:ascii="Cambria Math" w:hAnsi="Cambria Math"/>
            </w:rPr>
            <m:t xml:space="preserve">= </m:t>
          </m:r>
          <m:f>
            <m:fPr>
              <m:ctrlPr>
                <w:rPr>
                  <w:rFonts w:ascii="Cambria Math" w:hAnsi="Cambria Math"/>
                  <w:i/>
                </w:rPr>
              </m:ctrlPr>
            </m:fPr>
            <m:num>
              <m:eqArr>
                <m:eqArrPr>
                  <m:ctrlPr>
                    <w:rPr>
                      <w:rFonts w:ascii="Cambria Math" w:hAnsi="Cambria Math"/>
                      <w:i/>
                    </w:rPr>
                  </m:ctrlPr>
                </m:eqArrPr>
                <m:e>
                  <m:r>
                    <w:rPr>
                      <w:rFonts w:ascii="Cambria Math" w:hAnsi="Cambria Math"/>
                    </w:rPr>
                    <m:t>No. of Top 500 BSw ranked by POF</m:t>
                  </m:r>
                </m:e>
                <m:e>
                  <m:r>
                    <w:rPr>
                      <w:rFonts w:ascii="Cambria Math" w:hAnsi="Cambria Math"/>
                    </w:rPr>
                    <m:t>that failed in 2016</m:t>
                  </m:r>
                </m:e>
              </m:eqArr>
            </m:num>
            <m:den>
              <m:r>
                <w:rPr>
                  <w:rFonts w:ascii="Cambria Math" w:hAnsi="Cambria Math"/>
                </w:rPr>
                <m:t xml:space="preserve">500 </m:t>
              </m:r>
            </m:den>
          </m:f>
          <m:r>
            <w:rPr>
              <w:rFonts w:ascii="Cambria Math" w:hAnsi="Cambria Math"/>
            </w:rPr>
            <m:t>=</m:t>
          </m:r>
          <m:f>
            <m:fPr>
              <m:ctrlPr>
                <w:rPr>
                  <w:rFonts w:ascii="Cambria Math" w:hAnsi="Cambria Math"/>
                  <w:i/>
                </w:rPr>
              </m:ctrlPr>
            </m:fPr>
            <m:num>
              <m:r>
                <w:rPr>
                  <w:rFonts w:ascii="Cambria Math" w:hAnsi="Cambria Math"/>
                </w:rPr>
                <m:t>42</m:t>
              </m:r>
            </m:num>
            <m:den>
              <m:r>
                <w:rPr>
                  <w:rFonts w:ascii="Cambria Math" w:hAnsi="Cambria Math"/>
                </w:rPr>
                <m:t>500</m:t>
              </m:r>
            </m:den>
          </m:f>
          <m:r>
            <w:rPr>
              <w:rFonts w:ascii="Cambria Math" w:hAnsi="Cambria Math"/>
            </w:rPr>
            <m:t>=8.4%</m:t>
          </m:r>
        </m:oMath>
      </m:oMathPara>
    </w:p>
    <w:p w14:paraId="3E1CA067" w14:textId="77777777" w:rsidR="00BC054A" w:rsidRDefault="00BC054A" w:rsidP="00A33429"/>
    <w:p w14:paraId="38605A66" w14:textId="17988CD4" w:rsidR="00BC054A" w:rsidRDefault="00BC054A" w:rsidP="00A33429">
      <w:r>
        <w:t xml:space="preserve">Based on these match rates, we can see that the predictive match rate is better than the age-based model, when comparing the top </w:t>
      </w:r>
      <w:r w:rsidR="004111B7">
        <w:t>500</w:t>
      </w:r>
      <w:r>
        <w:t xml:space="preserve"> BURD Switches</w:t>
      </w:r>
    </w:p>
    <w:p w14:paraId="750CE819" w14:textId="343CC26F" w:rsidR="00A33429" w:rsidRPr="004B2D03" w:rsidRDefault="002F2B69" w:rsidP="00A33429">
      <w:r>
        <w:t xml:space="preserve">A summary of the </w:t>
      </w:r>
      <w:r w:rsidR="00CE67B3">
        <w:t xml:space="preserve">initial </w:t>
      </w:r>
      <w:r>
        <w:t>results for each asset are summarized below</w:t>
      </w:r>
      <w:r w:rsidR="00697532">
        <w:t xml:space="preserve">. </w:t>
      </w:r>
      <w:r w:rsidR="00AC1C74">
        <w:t xml:space="preserve">It is understood that when implementing </w:t>
      </w:r>
      <w:r w:rsidR="004B2C7A">
        <w:t xml:space="preserve">predictive technologies to scope work, </w:t>
      </w:r>
      <w:r w:rsidR="00D6320A">
        <w:t xml:space="preserve">existing </w:t>
      </w:r>
      <w:r w:rsidR="004B2C7A">
        <w:t xml:space="preserve">operational constraints must be </w:t>
      </w:r>
      <w:r w:rsidR="00D6320A">
        <w:t xml:space="preserve">taken into consideration. </w:t>
      </w:r>
    </w:p>
    <w:p w14:paraId="0B30FED2" w14:textId="01CCE045" w:rsidR="003519FB" w:rsidRPr="004B2D03" w:rsidRDefault="00921C8D" w:rsidP="003519FB">
      <w:pPr>
        <w:contextualSpacing/>
        <w:jc w:val="center"/>
        <w:rPr>
          <w:b/>
        </w:rPr>
      </w:pPr>
      <w:r>
        <w:rPr>
          <w:b/>
        </w:rPr>
        <w:t>Table 8</w:t>
      </w:r>
      <w:r w:rsidR="003519FB" w:rsidRPr="004B2D03">
        <w:rPr>
          <w:b/>
        </w:rPr>
        <w:t xml:space="preserve">: </w:t>
      </w:r>
      <w:r w:rsidR="00660936" w:rsidRPr="004B2D03">
        <w:rPr>
          <w:b/>
        </w:rPr>
        <w:t>Predictive Model</w:t>
      </w:r>
      <w:r w:rsidR="003519FB" w:rsidRPr="004B2D03">
        <w:rPr>
          <w:b/>
        </w:rPr>
        <w:t xml:space="preserve"> SAIDI Proposed Improvements</w:t>
      </w:r>
    </w:p>
    <w:tbl>
      <w:tblPr>
        <w:tblW w:w="7650" w:type="dxa"/>
        <w:tblInd w:w="-5" w:type="dxa"/>
        <w:tblLook w:val="04A0" w:firstRow="1" w:lastRow="0" w:firstColumn="1" w:lastColumn="0" w:noHBand="0" w:noVBand="1"/>
      </w:tblPr>
      <w:tblGrid>
        <w:gridCol w:w="2520"/>
        <w:gridCol w:w="1440"/>
        <w:gridCol w:w="1800"/>
        <w:gridCol w:w="1890"/>
      </w:tblGrid>
      <w:tr w:rsidR="00660936" w:rsidRPr="004B2D03" w14:paraId="2C62552E" w14:textId="77777777" w:rsidTr="00660936">
        <w:trPr>
          <w:trHeight w:val="288"/>
          <w:tblHeader/>
        </w:trPr>
        <w:tc>
          <w:tcPr>
            <w:tcW w:w="2520" w:type="dxa"/>
            <w:tcBorders>
              <w:top w:val="single" w:sz="4" w:space="0" w:color="auto"/>
              <w:left w:val="single" w:sz="4" w:space="0" w:color="auto"/>
              <w:bottom w:val="single" w:sz="4" w:space="0" w:color="auto"/>
              <w:right w:val="single" w:sz="4" w:space="0" w:color="auto"/>
            </w:tcBorders>
            <w:shd w:val="clear" w:color="000000" w:fill="305496"/>
            <w:noWrap/>
            <w:vAlign w:val="bottom"/>
            <w:hideMark/>
          </w:tcPr>
          <w:p w14:paraId="71AC7BF4" w14:textId="4E2DFFD5" w:rsidR="00660936" w:rsidRPr="004B2D03" w:rsidRDefault="00660936" w:rsidP="00074515">
            <w:pPr>
              <w:spacing w:after="0" w:line="240" w:lineRule="auto"/>
              <w:jc w:val="center"/>
              <w:rPr>
                <w:rFonts w:eastAsia="Times New Roman" w:cs="Times New Roman"/>
                <w:b/>
                <w:bCs/>
                <w:color w:val="FFFFFF"/>
              </w:rPr>
            </w:pPr>
            <w:r w:rsidRPr="004B2D03">
              <w:rPr>
                <w:rFonts w:eastAsia="Times New Roman" w:cs="Times New Roman"/>
                <w:b/>
                <w:bCs/>
                <w:color w:val="FFFFFF"/>
              </w:rPr>
              <w:t>Predictive  Model SAID Reduction</w:t>
            </w:r>
          </w:p>
        </w:tc>
        <w:tc>
          <w:tcPr>
            <w:tcW w:w="1440" w:type="dxa"/>
            <w:tcBorders>
              <w:top w:val="single" w:sz="4" w:space="0" w:color="auto"/>
              <w:left w:val="nil"/>
              <w:bottom w:val="single" w:sz="4" w:space="0" w:color="auto"/>
              <w:right w:val="single" w:sz="4" w:space="0" w:color="auto"/>
            </w:tcBorders>
            <w:shd w:val="clear" w:color="000000" w:fill="305496"/>
          </w:tcPr>
          <w:p w14:paraId="68681AA6" w14:textId="012F0D33" w:rsidR="00660936" w:rsidRDefault="00660936" w:rsidP="00074515">
            <w:pPr>
              <w:spacing w:after="0" w:line="240" w:lineRule="auto"/>
              <w:jc w:val="center"/>
              <w:rPr>
                <w:rFonts w:eastAsia="Times New Roman" w:cs="Times New Roman"/>
                <w:b/>
                <w:bCs/>
                <w:color w:val="FFFFFF"/>
              </w:rPr>
            </w:pPr>
            <w:r>
              <w:rPr>
                <w:rFonts w:eastAsia="Times New Roman" w:cs="Times New Roman"/>
                <w:b/>
                <w:bCs/>
                <w:color w:val="FFFFFF"/>
              </w:rPr>
              <w:t>Comparison of Top #</w:t>
            </w:r>
          </w:p>
        </w:tc>
        <w:tc>
          <w:tcPr>
            <w:tcW w:w="1800" w:type="dxa"/>
            <w:tcBorders>
              <w:top w:val="single" w:sz="4" w:space="0" w:color="auto"/>
              <w:left w:val="single" w:sz="4" w:space="0" w:color="auto"/>
              <w:bottom w:val="single" w:sz="4" w:space="0" w:color="auto"/>
              <w:right w:val="single" w:sz="4" w:space="0" w:color="auto"/>
            </w:tcBorders>
            <w:shd w:val="clear" w:color="000000" w:fill="305496"/>
            <w:noWrap/>
            <w:vAlign w:val="bottom"/>
            <w:hideMark/>
          </w:tcPr>
          <w:p w14:paraId="011C2C4A" w14:textId="70523716" w:rsidR="00660936" w:rsidRPr="004B2D03" w:rsidRDefault="00660936" w:rsidP="00074515">
            <w:pPr>
              <w:spacing w:after="0" w:line="240" w:lineRule="auto"/>
              <w:jc w:val="center"/>
              <w:rPr>
                <w:rFonts w:eastAsia="Times New Roman" w:cs="Times New Roman"/>
                <w:b/>
                <w:bCs/>
                <w:color w:val="FFFFFF"/>
              </w:rPr>
            </w:pPr>
            <w:r>
              <w:rPr>
                <w:rFonts w:eastAsia="Times New Roman" w:cs="Times New Roman"/>
                <w:b/>
                <w:bCs/>
                <w:color w:val="FFFFFF"/>
              </w:rPr>
              <w:t>Age-Based Match Rate</w:t>
            </w:r>
          </w:p>
        </w:tc>
        <w:tc>
          <w:tcPr>
            <w:tcW w:w="1890" w:type="dxa"/>
            <w:tcBorders>
              <w:top w:val="single" w:sz="4" w:space="0" w:color="auto"/>
              <w:left w:val="nil"/>
              <w:bottom w:val="single" w:sz="4" w:space="0" w:color="auto"/>
              <w:right w:val="single" w:sz="4" w:space="0" w:color="auto"/>
            </w:tcBorders>
            <w:shd w:val="clear" w:color="000000" w:fill="305496"/>
            <w:noWrap/>
            <w:vAlign w:val="bottom"/>
            <w:hideMark/>
          </w:tcPr>
          <w:p w14:paraId="30DBD50C" w14:textId="571E3B47" w:rsidR="00660936" w:rsidRPr="004B2D03" w:rsidRDefault="00660936" w:rsidP="00074515">
            <w:pPr>
              <w:spacing w:after="0" w:line="240" w:lineRule="auto"/>
              <w:jc w:val="center"/>
              <w:rPr>
                <w:rFonts w:eastAsia="Times New Roman" w:cs="Times New Roman"/>
                <w:b/>
                <w:bCs/>
                <w:color w:val="FFFFFF"/>
              </w:rPr>
            </w:pPr>
            <w:r>
              <w:rPr>
                <w:rFonts w:eastAsia="Times New Roman" w:cs="Times New Roman"/>
                <w:b/>
                <w:bCs/>
                <w:color w:val="FFFFFF"/>
              </w:rPr>
              <w:t>Predictive Model Match Rate</w:t>
            </w:r>
          </w:p>
        </w:tc>
      </w:tr>
      <w:tr w:rsidR="00660936" w:rsidRPr="004B2D03" w14:paraId="03709D3A" w14:textId="77777777" w:rsidTr="00660936">
        <w:trPr>
          <w:trHeight w:val="288"/>
        </w:trPr>
        <w:tc>
          <w:tcPr>
            <w:tcW w:w="2520" w:type="dxa"/>
            <w:tcBorders>
              <w:top w:val="nil"/>
              <w:left w:val="single" w:sz="4" w:space="0" w:color="auto"/>
              <w:bottom w:val="single" w:sz="4" w:space="0" w:color="auto"/>
              <w:right w:val="single" w:sz="4" w:space="0" w:color="auto"/>
            </w:tcBorders>
            <w:shd w:val="clear" w:color="auto" w:fill="auto"/>
            <w:noWrap/>
            <w:hideMark/>
          </w:tcPr>
          <w:p w14:paraId="536A9F66" w14:textId="77777777" w:rsidR="00660936" w:rsidRPr="004B2D03" w:rsidRDefault="00660936" w:rsidP="00C21840">
            <w:pPr>
              <w:spacing w:after="0" w:line="240" w:lineRule="auto"/>
              <w:rPr>
                <w:rFonts w:eastAsia="Times New Roman" w:cs="Times New Roman"/>
                <w:color w:val="000000"/>
                <w:sz w:val="20"/>
              </w:rPr>
            </w:pPr>
            <w:r w:rsidRPr="004B2D03">
              <w:rPr>
                <w:rFonts w:eastAsia="Times New Roman" w:cs="Times New Roman"/>
                <w:color w:val="000000"/>
                <w:sz w:val="20"/>
              </w:rPr>
              <w:t>Underground primary cable</w:t>
            </w:r>
          </w:p>
        </w:tc>
        <w:tc>
          <w:tcPr>
            <w:tcW w:w="1440" w:type="dxa"/>
            <w:tcBorders>
              <w:top w:val="single" w:sz="4" w:space="0" w:color="auto"/>
              <w:left w:val="nil"/>
              <w:bottom w:val="single" w:sz="4" w:space="0" w:color="auto"/>
              <w:right w:val="single" w:sz="4" w:space="0" w:color="auto"/>
            </w:tcBorders>
          </w:tcPr>
          <w:p w14:paraId="60358085" w14:textId="77777777" w:rsidR="00660936" w:rsidRDefault="00660936" w:rsidP="00EC252B">
            <w:pPr>
              <w:spacing w:after="0" w:line="240" w:lineRule="auto"/>
              <w:jc w:val="center"/>
              <w:rPr>
                <w:rFonts w:eastAsia="Times New Roman" w:cs="Times New Roman"/>
                <w:color w:val="000000"/>
                <w:sz w:val="20"/>
              </w:rPr>
            </w:pPr>
            <w:r>
              <w:rPr>
                <w:rFonts w:eastAsia="Times New Roman" w:cs="Times New Roman"/>
                <w:color w:val="000000"/>
                <w:sz w:val="20"/>
              </w:rPr>
              <w:t xml:space="preserve">1,500 </w:t>
            </w:r>
          </w:p>
          <w:p w14:paraId="6D953806" w14:textId="7F904BD3" w:rsidR="00660936" w:rsidRPr="004B2D03" w:rsidRDefault="00660936" w:rsidP="00EC252B">
            <w:pPr>
              <w:spacing w:after="0" w:line="240" w:lineRule="auto"/>
              <w:jc w:val="center"/>
              <w:rPr>
                <w:rFonts w:eastAsia="Times New Roman" w:cs="Times New Roman"/>
                <w:color w:val="000000"/>
                <w:sz w:val="20"/>
              </w:rPr>
            </w:pPr>
            <w:r>
              <w:rPr>
                <w:rFonts w:eastAsia="Times New Roman" w:cs="Times New Roman"/>
                <w:color w:val="000000"/>
                <w:sz w:val="20"/>
              </w:rPr>
              <w:t>(segments)</w:t>
            </w:r>
          </w:p>
        </w:tc>
        <w:tc>
          <w:tcPr>
            <w:tcW w:w="1800" w:type="dxa"/>
            <w:tcBorders>
              <w:top w:val="nil"/>
              <w:left w:val="single" w:sz="4" w:space="0" w:color="auto"/>
              <w:bottom w:val="single" w:sz="4" w:space="0" w:color="auto"/>
              <w:right w:val="single" w:sz="4" w:space="0" w:color="auto"/>
            </w:tcBorders>
            <w:shd w:val="clear" w:color="auto" w:fill="auto"/>
            <w:noWrap/>
            <w:hideMark/>
          </w:tcPr>
          <w:p w14:paraId="369CF1CE" w14:textId="77777777" w:rsidR="00660936" w:rsidRDefault="00660936" w:rsidP="00570448">
            <w:pPr>
              <w:spacing w:after="0" w:line="240" w:lineRule="auto"/>
              <w:jc w:val="center"/>
              <w:rPr>
                <w:rFonts w:eastAsia="Times New Roman" w:cs="Times New Roman"/>
                <w:color w:val="000000"/>
                <w:sz w:val="20"/>
              </w:rPr>
            </w:pPr>
            <w:r w:rsidRPr="004B2D03">
              <w:rPr>
                <w:rFonts w:eastAsia="Times New Roman" w:cs="Times New Roman"/>
                <w:color w:val="000000"/>
                <w:sz w:val="20"/>
              </w:rPr>
              <w:t> </w:t>
            </w:r>
            <w:r>
              <w:rPr>
                <w:rFonts w:eastAsia="Times New Roman" w:cs="Times New Roman"/>
                <w:color w:val="000000"/>
                <w:sz w:val="20"/>
              </w:rPr>
              <w:t xml:space="preserve">1.5% </w:t>
            </w:r>
          </w:p>
          <w:p w14:paraId="3C71F627" w14:textId="19832B3C" w:rsidR="00660936" w:rsidRPr="004B2D03" w:rsidRDefault="00660936" w:rsidP="00673D0E">
            <w:pPr>
              <w:spacing w:after="0" w:line="240" w:lineRule="auto"/>
              <w:jc w:val="center"/>
              <w:rPr>
                <w:rFonts w:eastAsia="Times New Roman" w:cs="Times New Roman"/>
                <w:color w:val="000000"/>
                <w:sz w:val="20"/>
              </w:rPr>
            </w:pPr>
          </w:p>
        </w:tc>
        <w:tc>
          <w:tcPr>
            <w:tcW w:w="1890" w:type="dxa"/>
            <w:tcBorders>
              <w:top w:val="nil"/>
              <w:left w:val="nil"/>
              <w:bottom w:val="single" w:sz="4" w:space="0" w:color="auto"/>
              <w:right w:val="single" w:sz="4" w:space="0" w:color="auto"/>
            </w:tcBorders>
            <w:shd w:val="clear" w:color="auto" w:fill="auto"/>
            <w:noWrap/>
            <w:hideMark/>
          </w:tcPr>
          <w:p w14:paraId="7AFD17CC" w14:textId="2AB2D4B4" w:rsidR="00660936" w:rsidRPr="004B2D03" w:rsidRDefault="00660936" w:rsidP="00570448">
            <w:pPr>
              <w:spacing w:after="0" w:line="240" w:lineRule="auto"/>
              <w:jc w:val="center"/>
              <w:rPr>
                <w:rFonts w:eastAsia="Times New Roman" w:cs="Times New Roman"/>
                <w:color w:val="000000"/>
                <w:sz w:val="20"/>
              </w:rPr>
            </w:pPr>
            <w:r w:rsidRPr="004B2D03">
              <w:rPr>
                <w:rFonts w:eastAsia="Times New Roman" w:cs="Times New Roman"/>
                <w:color w:val="000000"/>
                <w:sz w:val="20"/>
              </w:rPr>
              <w:t> </w:t>
            </w:r>
            <w:r>
              <w:rPr>
                <w:rFonts w:eastAsia="Times New Roman" w:cs="Times New Roman"/>
                <w:color w:val="000000"/>
                <w:sz w:val="20"/>
              </w:rPr>
              <w:t>10.5%</w:t>
            </w:r>
          </w:p>
        </w:tc>
      </w:tr>
      <w:tr w:rsidR="00660936" w:rsidRPr="004B2D03" w14:paraId="6ACDE162" w14:textId="77777777" w:rsidTr="00660936">
        <w:trPr>
          <w:trHeight w:val="288"/>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124C7079" w14:textId="77777777" w:rsidR="00660936" w:rsidRPr="004B2D03" w:rsidRDefault="00660936" w:rsidP="00074515">
            <w:pPr>
              <w:spacing w:after="0" w:line="240" w:lineRule="auto"/>
              <w:rPr>
                <w:rFonts w:eastAsia="Times New Roman" w:cs="Times New Roman"/>
                <w:color w:val="000000"/>
                <w:sz w:val="20"/>
              </w:rPr>
            </w:pPr>
            <w:r w:rsidRPr="004B2D03">
              <w:rPr>
                <w:rFonts w:eastAsia="Times New Roman" w:cs="Times New Roman"/>
                <w:color w:val="000000"/>
                <w:sz w:val="20"/>
              </w:rPr>
              <w:t>Transformers</w:t>
            </w:r>
          </w:p>
        </w:tc>
        <w:tc>
          <w:tcPr>
            <w:tcW w:w="1440" w:type="dxa"/>
            <w:tcBorders>
              <w:top w:val="single" w:sz="4" w:space="0" w:color="auto"/>
              <w:left w:val="nil"/>
              <w:bottom w:val="single" w:sz="4" w:space="0" w:color="auto"/>
              <w:right w:val="single" w:sz="4" w:space="0" w:color="auto"/>
            </w:tcBorders>
          </w:tcPr>
          <w:p w14:paraId="2D5B95EC" w14:textId="740922D6" w:rsidR="00660936" w:rsidRPr="004B2D03" w:rsidRDefault="00660936" w:rsidP="00EC252B">
            <w:pPr>
              <w:spacing w:after="0" w:line="240" w:lineRule="auto"/>
              <w:jc w:val="center"/>
              <w:rPr>
                <w:rFonts w:eastAsia="Times New Roman" w:cs="Times New Roman"/>
                <w:color w:val="000000"/>
                <w:sz w:val="20"/>
              </w:rPr>
            </w:pPr>
            <w:r>
              <w:rPr>
                <w:rFonts w:eastAsia="Times New Roman" w:cs="Times New Roman"/>
                <w:color w:val="000000"/>
                <w:sz w:val="20"/>
              </w:rPr>
              <w:t>1,000</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1983807D" w14:textId="0E190619" w:rsidR="00660936" w:rsidRPr="004B2D03"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5%</w:t>
            </w:r>
          </w:p>
        </w:tc>
        <w:tc>
          <w:tcPr>
            <w:tcW w:w="1890" w:type="dxa"/>
            <w:tcBorders>
              <w:top w:val="nil"/>
              <w:left w:val="nil"/>
              <w:bottom w:val="single" w:sz="4" w:space="0" w:color="auto"/>
              <w:right w:val="single" w:sz="4" w:space="0" w:color="auto"/>
            </w:tcBorders>
            <w:shd w:val="clear" w:color="auto" w:fill="auto"/>
            <w:noWrap/>
            <w:vAlign w:val="bottom"/>
          </w:tcPr>
          <w:p w14:paraId="64E50D88" w14:textId="0D80038F" w:rsidR="00660936" w:rsidRPr="004B2D03"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22%</w:t>
            </w:r>
          </w:p>
        </w:tc>
      </w:tr>
      <w:tr w:rsidR="00660936" w:rsidRPr="004B2D03" w14:paraId="3CC68504" w14:textId="77777777" w:rsidTr="00660936">
        <w:trPr>
          <w:trHeight w:val="288"/>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0BD7D413" w14:textId="77777777" w:rsidR="00660936" w:rsidRPr="004B2D03" w:rsidRDefault="00660936" w:rsidP="00074515">
            <w:pPr>
              <w:spacing w:after="0" w:line="240" w:lineRule="auto"/>
              <w:rPr>
                <w:rFonts w:eastAsia="Times New Roman" w:cs="Times New Roman"/>
                <w:color w:val="000000"/>
                <w:sz w:val="20"/>
              </w:rPr>
            </w:pPr>
            <w:r w:rsidRPr="004B2D03">
              <w:rPr>
                <w:rFonts w:eastAsia="Times New Roman" w:cs="Times New Roman"/>
                <w:color w:val="000000"/>
                <w:sz w:val="20"/>
              </w:rPr>
              <w:t>Overhead Conductors</w:t>
            </w:r>
          </w:p>
        </w:tc>
        <w:tc>
          <w:tcPr>
            <w:tcW w:w="1440" w:type="dxa"/>
            <w:tcBorders>
              <w:top w:val="single" w:sz="4" w:space="0" w:color="auto"/>
              <w:left w:val="nil"/>
              <w:bottom w:val="single" w:sz="4" w:space="0" w:color="auto"/>
              <w:right w:val="single" w:sz="4" w:space="0" w:color="auto"/>
            </w:tcBorders>
          </w:tcPr>
          <w:p w14:paraId="54EBA85E" w14:textId="6BDE31AE" w:rsidR="00660936" w:rsidRPr="004B2D03" w:rsidRDefault="00660936" w:rsidP="00EC252B">
            <w:pPr>
              <w:spacing w:after="0" w:line="240" w:lineRule="auto"/>
              <w:jc w:val="center"/>
              <w:rPr>
                <w:rFonts w:eastAsia="Times New Roman" w:cs="Times New Roman"/>
                <w:color w:val="000000"/>
                <w:sz w:val="20"/>
              </w:rPr>
            </w:pPr>
            <w:r>
              <w:rPr>
                <w:rFonts w:eastAsia="Times New Roman" w:cs="Times New Roman"/>
                <w:color w:val="000000"/>
                <w:sz w:val="20"/>
              </w:rPr>
              <w:t>TBD</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71EF8A62" w14:textId="60C7A068" w:rsidR="00660936" w:rsidRPr="004B2D03"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TBD</w:t>
            </w:r>
          </w:p>
        </w:tc>
        <w:tc>
          <w:tcPr>
            <w:tcW w:w="1890" w:type="dxa"/>
            <w:tcBorders>
              <w:top w:val="nil"/>
              <w:left w:val="nil"/>
              <w:bottom w:val="single" w:sz="4" w:space="0" w:color="auto"/>
              <w:right w:val="single" w:sz="4" w:space="0" w:color="auto"/>
            </w:tcBorders>
            <w:shd w:val="clear" w:color="auto" w:fill="auto"/>
            <w:noWrap/>
            <w:vAlign w:val="bottom"/>
            <w:hideMark/>
          </w:tcPr>
          <w:p w14:paraId="0D9CB542" w14:textId="68F0A172" w:rsidR="00660936" w:rsidRPr="004B2D03"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TBD</w:t>
            </w:r>
          </w:p>
        </w:tc>
      </w:tr>
      <w:tr w:rsidR="00660936" w:rsidRPr="004B2D03" w14:paraId="0163F9C9" w14:textId="77777777" w:rsidTr="00660936">
        <w:trPr>
          <w:trHeight w:val="288"/>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9BB27" w14:textId="0EDB80E4" w:rsidR="00660936" w:rsidRPr="004B2D03" w:rsidRDefault="00660936" w:rsidP="00074515">
            <w:pPr>
              <w:spacing w:after="0" w:line="240" w:lineRule="auto"/>
              <w:rPr>
                <w:rFonts w:eastAsia="Times New Roman" w:cs="Times New Roman"/>
                <w:color w:val="000000"/>
                <w:sz w:val="20"/>
              </w:rPr>
            </w:pPr>
            <w:r w:rsidRPr="004B2D03">
              <w:rPr>
                <w:rFonts w:eastAsia="Times New Roman" w:cs="Times New Roman"/>
                <w:color w:val="000000"/>
                <w:sz w:val="20"/>
              </w:rPr>
              <w:t>Switches</w:t>
            </w:r>
            <w:r>
              <w:rPr>
                <w:rFonts w:eastAsia="Times New Roman" w:cs="Times New Roman"/>
                <w:color w:val="000000"/>
                <w:sz w:val="20"/>
              </w:rPr>
              <w:t xml:space="preserve"> - BURD</w:t>
            </w:r>
          </w:p>
        </w:tc>
        <w:tc>
          <w:tcPr>
            <w:tcW w:w="1440" w:type="dxa"/>
            <w:tcBorders>
              <w:top w:val="single" w:sz="4" w:space="0" w:color="auto"/>
              <w:left w:val="nil"/>
              <w:bottom w:val="single" w:sz="4" w:space="0" w:color="auto"/>
              <w:right w:val="single" w:sz="4" w:space="0" w:color="auto"/>
            </w:tcBorders>
          </w:tcPr>
          <w:p w14:paraId="6E320DCA" w14:textId="58861B42" w:rsidR="00660936" w:rsidRPr="004B2D03" w:rsidRDefault="00660936" w:rsidP="00EC252B">
            <w:pPr>
              <w:spacing w:after="0" w:line="240" w:lineRule="auto"/>
              <w:jc w:val="center"/>
              <w:rPr>
                <w:rFonts w:eastAsia="Times New Roman" w:cs="Times New Roman"/>
                <w:color w:val="000000"/>
                <w:sz w:val="20"/>
              </w:rPr>
            </w:pPr>
            <w:r>
              <w:rPr>
                <w:rFonts w:eastAsia="Times New Roman" w:cs="Times New Roman"/>
                <w:color w:val="000000"/>
                <w:sz w:val="20"/>
              </w:rPr>
              <w:t>500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D92B1" w14:textId="39D6F27F" w:rsidR="00660936" w:rsidRPr="004B2D03"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4%</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56B19419" w14:textId="72816FC6" w:rsidR="00660936" w:rsidRPr="004B2D03" w:rsidRDefault="00660936" w:rsidP="00B87413">
            <w:pPr>
              <w:spacing w:after="0" w:line="240" w:lineRule="auto"/>
              <w:jc w:val="center"/>
              <w:rPr>
                <w:rFonts w:eastAsia="Times New Roman" w:cs="Times New Roman"/>
                <w:color w:val="000000"/>
                <w:sz w:val="20"/>
              </w:rPr>
            </w:pPr>
            <w:r>
              <w:rPr>
                <w:rFonts w:eastAsia="Times New Roman" w:cs="Times New Roman"/>
                <w:color w:val="000000"/>
                <w:sz w:val="20"/>
              </w:rPr>
              <w:t>8%</w:t>
            </w:r>
          </w:p>
        </w:tc>
      </w:tr>
      <w:tr w:rsidR="00660936" w:rsidRPr="004B2D03" w14:paraId="6DBEDE3E" w14:textId="77777777" w:rsidTr="00660936">
        <w:trPr>
          <w:trHeight w:val="288"/>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5F98B" w14:textId="433FBA05" w:rsidR="00660936" w:rsidRDefault="00660936" w:rsidP="00074515">
            <w:pPr>
              <w:spacing w:after="0" w:line="240" w:lineRule="auto"/>
              <w:rPr>
                <w:rFonts w:eastAsia="Times New Roman" w:cs="Times New Roman"/>
                <w:color w:val="000000"/>
                <w:sz w:val="20"/>
              </w:rPr>
            </w:pPr>
            <w:r>
              <w:rPr>
                <w:rFonts w:eastAsia="Times New Roman" w:cs="Times New Roman"/>
                <w:color w:val="000000"/>
                <w:sz w:val="20"/>
              </w:rPr>
              <w:t>Switches – OH</w:t>
            </w:r>
          </w:p>
        </w:tc>
        <w:tc>
          <w:tcPr>
            <w:tcW w:w="1440" w:type="dxa"/>
            <w:tcBorders>
              <w:top w:val="single" w:sz="4" w:space="0" w:color="auto"/>
              <w:left w:val="nil"/>
              <w:bottom w:val="single" w:sz="4" w:space="0" w:color="auto"/>
              <w:right w:val="single" w:sz="4" w:space="0" w:color="auto"/>
            </w:tcBorders>
          </w:tcPr>
          <w:p w14:paraId="6FB32A87" w14:textId="19D7F767" w:rsidR="00660936" w:rsidRPr="004B2D03" w:rsidRDefault="00660936" w:rsidP="00EC252B">
            <w:pPr>
              <w:spacing w:after="0" w:line="240" w:lineRule="auto"/>
              <w:jc w:val="center"/>
              <w:rPr>
                <w:rFonts w:eastAsia="Times New Roman" w:cs="Times New Roman"/>
                <w:color w:val="000000"/>
                <w:sz w:val="20"/>
              </w:rPr>
            </w:pPr>
            <w:r>
              <w:rPr>
                <w:rFonts w:eastAsia="Times New Roman" w:cs="Times New Roman"/>
                <w:color w:val="000000"/>
                <w:sz w:val="20"/>
              </w:rPr>
              <w:t>500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36AF6" w14:textId="1E402641" w:rsidR="00660936" w:rsidRPr="004B2D03"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5%</w:t>
            </w:r>
          </w:p>
        </w:tc>
        <w:tc>
          <w:tcPr>
            <w:tcW w:w="1890" w:type="dxa"/>
            <w:tcBorders>
              <w:top w:val="single" w:sz="4" w:space="0" w:color="auto"/>
              <w:left w:val="nil"/>
              <w:bottom w:val="single" w:sz="4" w:space="0" w:color="auto"/>
              <w:right w:val="single" w:sz="4" w:space="0" w:color="auto"/>
            </w:tcBorders>
            <w:shd w:val="clear" w:color="auto" w:fill="auto"/>
            <w:noWrap/>
            <w:vAlign w:val="bottom"/>
          </w:tcPr>
          <w:p w14:paraId="31DB4B31" w14:textId="59DB5A83" w:rsidR="00660936" w:rsidRPr="004B2D03"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11%</w:t>
            </w:r>
          </w:p>
        </w:tc>
      </w:tr>
      <w:tr w:rsidR="00660936" w:rsidRPr="004B2D03" w14:paraId="15504462" w14:textId="77777777" w:rsidTr="00660936">
        <w:trPr>
          <w:trHeight w:val="288"/>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FFAFD" w14:textId="29925C29" w:rsidR="00660936" w:rsidRDefault="00660936" w:rsidP="00074515">
            <w:pPr>
              <w:spacing w:after="0" w:line="240" w:lineRule="auto"/>
              <w:rPr>
                <w:rFonts w:eastAsia="Times New Roman" w:cs="Times New Roman"/>
                <w:color w:val="000000"/>
                <w:sz w:val="20"/>
              </w:rPr>
            </w:pPr>
            <w:r>
              <w:rPr>
                <w:rFonts w:eastAsia="Times New Roman" w:cs="Times New Roman"/>
                <w:color w:val="000000"/>
                <w:sz w:val="20"/>
              </w:rPr>
              <w:t>Switches – Mainline Oil/Gas</w:t>
            </w:r>
          </w:p>
        </w:tc>
        <w:tc>
          <w:tcPr>
            <w:tcW w:w="1440" w:type="dxa"/>
            <w:tcBorders>
              <w:top w:val="single" w:sz="4" w:space="0" w:color="auto"/>
              <w:left w:val="nil"/>
              <w:bottom w:val="single" w:sz="4" w:space="0" w:color="auto"/>
              <w:right w:val="single" w:sz="4" w:space="0" w:color="auto"/>
            </w:tcBorders>
          </w:tcPr>
          <w:p w14:paraId="681C712F" w14:textId="1BAC19F2" w:rsidR="00660936" w:rsidRPr="004B2D03" w:rsidRDefault="00660936" w:rsidP="00EC252B">
            <w:pPr>
              <w:spacing w:after="0" w:line="240" w:lineRule="auto"/>
              <w:jc w:val="center"/>
              <w:rPr>
                <w:rFonts w:eastAsia="Times New Roman" w:cs="Times New Roman"/>
                <w:color w:val="000000"/>
                <w:sz w:val="20"/>
              </w:rPr>
            </w:pPr>
            <w:r>
              <w:rPr>
                <w:rFonts w:eastAsia="Times New Roman" w:cs="Times New Roman"/>
                <w:color w:val="000000"/>
                <w:sz w:val="20"/>
              </w:rPr>
              <w:t>200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EF789" w14:textId="3EED0AF4" w:rsidR="00660936" w:rsidRPr="004B2D03"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8%</w:t>
            </w:r>
          </w:p>
        </w:tc>
        <w:tc>
          <w:tcPr>
            <w:tcW w:w="1890" w:type="dxa"/>
            <w:tcBorders>
              <w:top w:val="single" w:sz="4" w:space="0" w:color="auto"/>
              <w:left w:val="nil"/>
              <w:bottom w:val="single" w:sz="4" w:space="0" w:color="auto"/>
              <w:right w:val="single" w:sz="4" w:space="0" w:color="auto"/>
            </w:tcBorders>
            <w:shd w:val="clear" w:color="auto" w:fill="auto"/>
            <w:noWrap/>
            <w:vAlign w:val="bottom"/>
          </w:tcPr>
          <w:p w14:paraId="72DB05FA" w14:textId="18376B26" w:rsidR="00660936" w:rsidRPr="004B2D03"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16%</w:t>
            </w:r>
          </w:p>
        </w:tc>
      </w:tr>
      <w:tr w:rsidR="00660936" w:rsidRPr="004B2D03" w14:paraId="05184B95" w14:textId="77777777" w:rsidTr="00660936">
        <w:trPr>
          <w:trHeight w:val="288"/>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1B10C" w14:textId="03C60E72" w:rsidR="00660936" w:rsidRDefault="00660936" w:rsidP="00074515">
            <w:pPr>
              <w:spacing w:after="0" w:line="240" w:lineRule="auto"/>
              <w:rPr>
                <w:rFonts w:eastAsia="Times New Roman" w:cs="Times New Roman"/>
                <w:color w:val="000000"/>
                <w:sz w:val="20"/>
              </w:rPr>
            </w:pPr>
            <w:r>
              <w:rPr>
                <w:rFonts w:eastAsia="Times New Roman" w:cs="Times New Roman"/>
                <w:color w:val="000000"/>
                <w:sz w:val="20"/>
              </w:rPr>
              <w:t xml:space="preserve">Switches – Automated </w:t>
            </w:r>
          </w:p>
        </w:tc>
        <w:tc>
          <w:tcPr>
            <w:tcW w:w="1440" w:type="dxa"/>
            <w:tcBorders>
              <w:top w:val="single" w:sz="4" w:space="0" w:color="auto"/>
              <w:left w:val="nil"/>
              <w:bottom w:val="single" w:sz="4" w:space="0" w:color="auto"/>
              <w:right w:val="single" w:sz="4" w:space="0" w:color="auto"/>
            </w:tcBorders>
          </w:tcPr>
          <w:p w14:paraId="48A1FF30" w14:textId="6024E149" w:rsidR="00660936" w:rsidRDefault="00660936" w:rsidP="00EC252B">
            <w:pPr>
              <w:spacing w:after="0" w:line="240" w:lineRule="auto"/>
              <w:jc w:val="center"/>
              <w:rPr>
                <w:rFonts w:eastAsia="Times New Roman" w:cs="Times New Roman"/>
                <w:color w:val="000000"/>
                <w:sz w:val="20"/>
              </w:rPr>
            </w:pPr>
            <w:r>
              <w:rPr>
                <w:rFonts w:eastAsia="Times New Roman" w:cs="Times New Roman"/>
                <w:color w:val="000000"/>
                <w:sz w:val="20"/>
              </w:rPr>
              <w:t>100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7A896" w14:textId="01E39E5E" w:rsidR="00660936"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1%</w:t>
            </w:r>
          </w:p>
        </w:tc>
        <w:tc>
          <w:tcPr>
            <w:tcW w:w="1890" w:type="dxa"/>
            <w:tcBorders>
              <w:top w:val="single" w:sz="4" w:space="0" w:color="auto"/>
              <w:left w:val="nil"/>
              <w:bottom w:val="single" w:sz="4" w:space="0" w:color="auto"/>
              <w:right w:val="single" w:sz="4" w:space="0" w:color="auto"/>
            </w:tcBorders>
            <w:shd w:val="clear" w:color="auto" w:fill="auto"/>
            <w:noWrap/>
            <w:vAlign w:val="bottom"/>
          </w:tcPr>
          <w:p w14:paraId="4B9B354B" w14:textId="143F1E65" w:rsidR="00660936"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8%</w:t>
            </w:r>
          </w:p>
        </w:tc>
      </w:tr>
      <w:tr w:rsidR="00660936" w:rsidRPr="004B2D03" w14:paraId="0FE48B4D" w14:textId="77777777" w:rsidTr="00660936">
        <w:trPr>
          <w:trHeight w:val="288"/>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60C27" w14:textId="7B9A7210" w:rsidR="00660936" w:rsidRDefault="00660936" w:rsidP="00074515">
            <w:pPr>
              <w:spacing w:after="0" w:line="240" w:lineRule="auto"/>
              <w:rPr>
                <w:rFonts w:eastAsia="Times New Roman" w:cs="Times New Roman"/>
                <w:color w:val="000000"/>
                <w:sz w:val="20"/>
              </w:rPr>
            </w:pPr>
            <w:r>
              <w:rPr>
                <w:rFonts w:eastAsia="Times New Roman" w:cs="Times New Roman"/>
                <w:color w:val="000000"/>
                <w:sz w:val="20"/>
              </w:rPr>
              <w:t xml:space="preserve">Switches – </w:t>
            </w:r>
            <w:proofErr w:type="spellStart"/>
            <w:r>
              <w:rPr>
                <w:rFonts w:eastAsia="Times New Roman" w:cs="Times New Roman"/>
                <w:color w:val="000000"/>
                <w:sz w:val="20"/>
              </w:rPr>
              <w:t>Padmount</w:t>
            </w:r>
            <w:proofErr w:type="spellEnd"/>
            <w:r>
              <w:rPr>
                <w:rFonts w:eastAsia="Times New Roman" w:cs="Times New Roman"/>
                <w:color w:val="000000"/>
                <w:sz w:val="20"/>
              </w:rPr>
              <w:t xml:space="preserve"> </w:t>
            </w:r>
          </w:p>
        </w:tc>
        <w:tc>
          <w:tcPr>
            <w:tcW w:w="1440" w:type="dxa"/>
            <w:tcBorders>
              <w:top w:val="single" w:sz="4" w:space="0" w:color="auto"/>
              <w:left w:val="nil"/>
              <w:bottom w:val="single" w:sz="4" w:space="0" w:color="auto"/>
              <w:right w:val="single" w:sz="4" w:space="0" w:color="auto"/>
            </w:tcBorders>
          </w:tcPr>
          <w:p w14:paraId="6BFCF5A7" w14:textId="6F16D675" w:rsidR="00660936" w:rsidRDefault="00660936" w:rsidP="00EC252B">
            <w:pPr>
              <w:spacing w:after="0" w:line="240" w:lineRule="auto"/>
              <w:jc w:val="center"/>
              <w:rPr>
                <w:rFonts w:eastAsia="Times New Roman" w:cs="Times New Roman"/>
                <w:color w:val="000000"/>
                <w:sz w:val="20"/>
              </w:rPr>
            </w:pPr>
            <w:r>
              <w:rPr>
                <w:rFonts w:eastAsia="Times New Roman" w:cs="Times New Roman"/>
                <w:color w:val="000000"/>
                <w:sz w:val="20"/>
              </w:rPr>
              <w:t>200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8FE6D" w14:textId="5A2E3014" w:rsidR="00660936"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TBD</w:t>
            </w:r>
          </w:p>
        </w:tc>
        <w:tc>
          <w:tcPr>
            <w:tcW w:w="1890" w:type="dxa"/>
            <w:tcBorders>
              <w:top w:val="single" w:sz="4" w:space="0" w:color="auto"/>
              <w:left w:val="nil"/>
              <w:bottom w:val="single" w:sz="4" w:space="0" w:color="auto"/>
              <w:right w:val="single" w:sz="4" w:space="0" w:color="auto"/>
            </w:tcBorders>
            <w:shd w:val="clear" w:color="auto" w:fill="auto"/>
            <w:noWrap/>
            <w:vAlign w:val="bottom"/>
          </w:tcPr>
          <w:p w14:paraId="70F5980D" w14:textId="38F7468F" w:rsidR="00660936" w:rsidRDefault="00660936" w:rsidP="00673D0E">
            <w:pPr>
              <w:spacing w:after="0" w:line="240" w:lineRule="auto"/>
              <w:jc w:val="center"/>
              <w:rPr>
                <w:rFonts w:eastAsia="Times New Roman" w:cs="Times New Roman"/>
                <w:color w:val="000000"/>
                <w:sz w:val="20"/>
              </w:rPr>
            </w:pPr>
            <w:r>
              <w:rPr>
                <w:rFonts w:eastAsia="Times New Roman" w:cs="Times New Roman"/>
                <w:color w:val="000000"/>
                <w:sz w:val="20"/>
              </w:rPr>
              <w:t>3%</w:t>
            </w:r>
          </w:p>
        </w:tc>
      </w:tr>
    </w:tbl>
    <w:p w14:paraId="0D371B3C" w14:textId="4D040AEC" w:rsidR="004255BC" w:rsidRDefault="004255BC"/>
    <w:p w14:paraId="161C9136" w14:textId="77777777" w:rsidR="00F9041E" w:rsidRPr="004A349E" w:rsidRDefault="00F9041E" w:rsidP="00372CE5">
      <w:pPr>
        <w:pStyle w:val="Heading1"/>
        <w:numPr>
          <w:ilvl w:val="0"/>
          <w:numId w:val="3"/>
        </w:numPr>
        <w:spacing w:line="360" w:lineRule="auto"/>
        <w:rPr>
          <w:rFonts w:asciiTheme="minorHAnsi" w:hAnsiTheme="minorHAnsi"/>
          <w:b/>
          <w:color w:val="auto"/>
          <w:sz w:val="28"/>
          <w:szCs w:val="28"/>
        </w:rPr>
      </w:pPr>
      <w:bookmarkStart w:id="14" w:name="_Toc505346022"/>
      <w:r w:rsidRPr="004A349E">
        <w:rPr>
          <w:rFonts w:asciiTheme="minorHAnsi" w:hAnsiTheme="minorHAnsi"/>
          <w:b/>
          <w:color w:val="auto"/>
          <w:sz w:val="28"/>
          <w:szCs w:val="28"/>
        </w:rPr>
        <w:t xml:space="preserve">Advantages of </w:t>
      </w:r>
      <w:r w:rsidR="001D4C4F" w:rsidRPr="004A349E">
        <w:rPr>
          <w:rFonts w:asciiTheme="minorHAnsi" w:hAnsiTheme="minorHAnsi"/>
          <w:b/>
          <w:color w:val="auto"/>
          <w:sz w:val="28"/>
          <w:szCs w:val="28"/>
        </w:rPr>
        <w:t>Predictive Model vs. Ag</w:t>
      </w:r>
      <w:r w:rsidR="00777D3B" w:rsidRPr="004A349E">
        <w:rPr>
          <w:rFonts w:asciiTheme="minorHAnsi" w:hAnsiTheme="minorHAnsi"/>
          <w:b/>
          <w:color w:val="auto"/>
          <w:sz w:val="28"/>
          <w:szCs w:val="28"/>
        </w:rPr>
        <w:t>e-B</w:t>
      </w:r>
      <w:r w:rsidR="003B5F4D" w:rsidRPr="004A349E">
        <w:rPr>
          <w:rFonts w:asciiTheme="minorHAnsi" w:hAnsiTheme="minorHAnsi"/>
          <w:b/>
          <w:color w:val="auto"/>
          <w:sz w:val="28"/>
          <w:szCs w:val="28"/>
        </w:rPr>
        <w:t>ased Model</w:t>
      </w:r>
      <w:bookmarkEnd w:id="14"/>
    </w:p>
    <w:p w14:paraId="60FB71DF" w14:textId="65CC8C17" w:rsidR="003F0C6A" w:rsidRDefault="005833E9">
      <w:r>
        <w:t xml:space="preserve">The age-based model </w:t>
      </w:r>
      <w:r w:rsidR="009B2078">
        <w:t xml:space="preserve">is </w:t>
      </w:r>
      <w:r w:rsidR="00927A36">
        <w:t>a</w:t>
      </w:r>
      <w:r>
        <w:t xml:space="preserve"> powerful </w:t>
      </w:r>
      <w:r w:rsidR="00A7549D">
        <w:t>framework</w:t>
      </w:r>
      <w:r>
        <w:t xml:space="preserve"> </w:t>
      </w:r>
      <w:r w:rsidR="00660936">
        <w:t>for analysis</w:t>
      </w:r>
      <w:r w:rsidR="00927A36">
        <w:t xml:space="preserve"> applied </w:t>
      </w:r>
      <w:r w:rsidR="00BF294A">
        <w:t xml:space="preserve">successfully </w:t>
      </w:r>
      <w:r w:rsidR="00507915">
        <w:t xml:space="preserve">for </w:t>
      </w:r>
      <w:r w:rsidR="00927A36">
        <w:t xml:space="preserve">many </w:t>
      </w:r>
      <w:r w:rsidR="001711E1">
        <w:t>decades</w:t>
      </w:r>
      <w:r w:rsidR="00927A36">
        <w:t xml:space="preserve">. </w:t>
      </w:r>
      <w:r w:rsidR="004B5C70" w:rsidRPr="004B2D03">
        <w:t xml:space="preserve">However, </w:t>
      </w:r>
      <w:r w:rsidR="00C21840">
        <w:t>the</w:t>
      </w:r>
      <w:r w:rsidR="00527CD8">
        <w:t xml:space="preserve"> age-based method does not include</w:t>
      </w:r>
      <w:r w:rsidR="00C21840">
        <w:t xml:space="preserve"> the</w:t>
      </w:r>
      <w:r w:rsidR="00527CD8">
        <w:t xml:space="preserve"> effect</w:t>
      </w:r>
      <w:r w:rsidR="00C21840">
        <w:t>s</w:t>
      </w:r>
      <w:r w:rsidR="00527CD8">
        <w:t xml:space="preserve"> of </w:t>
      </w:r>
      <w:r w:rsidR="00C21840">
        <w:t xml:space="preserve">the </w:t>
      </w:r>
      <w:r w:rsidR="00E012B9">
        <w:t xml:space="preserve">available electrical </w:t>
      </w:r>
      <w:r w:rsidR="00B32313">
        <w:t>and non-</w:t>
      </w:r>
      <w:r w:rsidR="00E012B9">
        <w:t xml:space="preserve">electrical asset characteristics, </w:t>
      </w:r>
      <w:r w:rsidR="00527CD8">
        <w:t>weather, environment an</w:t>
      </w:r>
      <w:r w:rsidR="0028760B">
        <w:t>d asset historical performance</w:t>
      </w:r>
      <w:r w:rsidR="00C21840">
        <w:t xml:space="preserve"> that is available to us</w:t>
      </w:r>
      <w:r w:rsidR="0028760B">
        <w:t xml:space="preserve">. Asset age is a dominant variable </w:t>
      </w:r>
      <w:r w:rsidR="00BB62E1">
        <w:t xml:space="preserve">in </w:t>
      </w:r>
      <w:r w:rsidR="0067686A">
        <w:t xml:space="preserve">predictive </w:t>
      </w:r>
      <w:proofErr w:type="gramStart"/>
      <w:r w:rsidR="0067686A">
        <w:t>modeling,</w:t>
      </w:r>
      <w:proofErr w:type="gramEnd"/>
      <w:r w:rsidR="0067686A">
        <w:t xml:space="preserve"> however, it is also able to take into consideration all of the other relevant electrical and non-electrical asset characteristics</w:t>
      </w:r>
      <w:r w:rsidR="00BB62E1">
        <w:t xml:space="preserve">. </w:t>
      </w:r>
    </w:p>
    <w:p w14:paraId="3AF3533D" w14:textId="186EB53A" w:rsidR="008565FD" w:rsidRDefault="003F0C6A" w:rsidP="00834BF1">
      <w:r>
        <w:t xml:space="preserve">To illustrate the need for the broad vision we can consider the following questions: </w:t>
      </w:r>
      <w:r w:rsidR="008565FD">
        <w:t xml:space="preserve">Would it be possible to assign </w:t>
      </w:r>
      <w:r w:rsidR="00C21840">
        <w:t xml:space="preserve">a </w:t>
      </w:r>
      <w:r w:rsidR="008565FD">
        <w:t xml:space="preserve">health index to cables without knowing </w:t>
      </w:r>
      <w:r w:rsidR="00C21840">
        <w:t xml:space="preserve">the </w:t>
      </w:r>
      <w:r w:rsidR="008565FD">
        <w:t>environment that the cable was exposed to?</w:t>
      </w:r>
      <w:r w:rsidR="006B5D2A">
        <w:t xml:space="preserve"> </w:t>
      </w:r>
      <w:r w:rsidR="008565FD">
        <w:t xml:space="preserve"> </w:t>
      </w:r>
      <w:r w:rsidR="006B5D2A">
        <w:t xml:space="preserve">Will </w:t>
      </w:r>
      <w:r w:rsidR="00C21840">
        <w:lastRenderedPageBreak/>
        <w:t xml:space="preserve">a </w:t>
      </w:r>
      <w:r w:rsidR="006B5D2A">
        <w:t xml:space="preserve">cable that was overloaded </w:t>
      </w:r>
      <w:r w:rsidR="00C70428">
        <w:t>multiple</w:t>
      </w:r>
      <w:r w:rsidR="006B5D2A">
        <w:t xml:space="preserve"> time</w:t>
      </w:r>
      <w:r w:rsidR="00C70428">
        <w:t>s</w:t>
      </w:r>
      <w:r w:rsidR="006B5D2A">
        <w:t xml:space="preserve"> during excessive summer heat </w:t>
      </w:r>
      <w:r w:rsidR="00C21840">
        <w:t>be in the same condition as a cable that was not overloaded, if both are the same age</w:t>
      </w:r>
      <w:r w:rsidR="000F7896">
        <w:t xml:space="preserve">? </w:t>
      </w:r>
    </w:p>
    <w:p w14:paraId="23CD2EBE" w14:textId="2855894F" w:rsidR="00B941D8" w:rsidRPr="004B2D03" w:rsidRDefault="006854BC">
      <w:r>
        <w:t xml:space="preserve">Machine learning algorithms </w:t>
      </w:r>
      <w:r w:rsidR="00275068">
        <w:t>have</w:t>
      </w:r>
      <w:r w:rsidR="005B2BDC">
        <w:t xml:space="preserve"> </w:t>
      </w:r>
      <w:r>
        <w:t xml:space="preserve">made possible </w:t>
      </w:r>
      <w:r w:rsidR="00275068">
        <w:t xml:space="preserve">the ability </w:t>
      </w:r>
      <w:r>
        <w:t xml:space="preserve">to </w:t>
      </w:r>
      <w:r w:rsidR="00AF02F5">
        <w:t>asses and evaluate</w:t>
      </w:r>
      <w:r>
        <w:t xml:space="preserve"> </w:t>
      </w:r>
      <w:r w:rsidR="005B2BDC">
        <w:t xml:space="preserve">the </w:t>
      </w:r>
      <w:r>
        <w:t>effect</w:t>
      </w:r>
      <w:r w:rsidR="00C21840">
        <w:t>s</w:t>
      </w:r>
      <w:r>
        <w:t xml:space="preserve"> of multiple variables on individual asset</w:t>
      </w:r>
      <w:r w:rsidR="005B2BDC">
        <w:t>s</w:t>
      </w:r>
      <w:r w:rsidR="00D25DE4">
        <w:t>, recognizing patterns that previous models have not been able to recognize,</w:t>
      </w:r>
      <w:r w:rsidR="000D67BA">
        <w:t xml:space="preserve"> </w:t>
      </w:r>
      <w:r w:rsidR="00C85A5F">
        <w:t xml:space="preserve">and assign a </w:t>
      </w:r>
      <w:r w:rsidR="00275068">
        <w:t>relative probability of failure</w:t>
      </w:r>
      <w:r w:rsidR="00C85A5F">
        <w:t xml:space="preserve"> on asset-basis. </w:t>
      </w:r>
      <w:r>
        <w:t xml:space="preserve"> </w:t>
      </w:r>
    </w:p>
    <w:p w14:paraId="1186F1DD" w14:textId="7BFF4B5D" w:rsidR="00421B93" w:rsidRPr="004A349E" w:rsidRDefault="00FF607E" w:rsidP="00372CE5">
      <w:pPr>
        <w:pStyle w:val="Heading1"/>
        <w:numPr>
          <w:ilvl w:val="0"/>
          <w:numId w:val="3"/>
        </w:numPr>
        <w:spacing w:line="360" w:lineRule="auto"/>
        <w:rPr>
          <w:rFonts w:asciiTheme="minorHAnsi" w:hAnsiTheme="minorHAnsi"/>
          <w:b/>
          <w:color w:val="auto"/>
          <w:sz w:val="28"/>
          <w:szCs w:val="28"/>
        </w:rPr>
      </w:pPr>
      <w:r>
        <w:rPr>
          <w:rFonts w:asciiTheme="minorHAnsi" w:hAnsiTheme="minorHAnsi"/>
          <w:b/>
          <w:color w:val="auto"/>
          <w:sz w:val="28"/>
          <w:szCs w:val="28"/>
        </w:rPr>
        <w:t xml:space="preserve"> </w:t>
      </w:r>
      <w:bookmarkStart w:id="15" w:name="_Toc505346023"/>
      <w:r w:rsidR="00834B56" w:rsidRPr="004A349E">
        <w:rPr>
          <w:rFonts w:asciiTheme="minorHAnsi" w:hAnsiTheme="minorHAnsi"/>
          <w:b/>
          <w:color w:val="auto"/>
          <w:sz w:val="28"/>
          <w:szCs w:val="28"/>
        </w:rPr>
        <w:t>Implementation</w:t>
      </w:r>
      <w:bookmarkEnd w:id="15"/>
    </w:p>
    <w:p w14:paraId="00F95FAA" w14:textId="71FCD422" w:rsidR="009A6C4E" w:rsidRPr="004B2D03" w:rsidRDefault="00CB36C5">
      <w:r w:rsidRPr="004B2D03">
        <w:t xml:space="preserve">The results </w:t>
      </w:r>
      <w:r w:rsidR="00660936" w:rsidRPr="004B2D03">
        <w:t>of predictive</w:t>
      </w:r>
      <w:r w:rsidR="002D1405" w:rsidRPr="004B2D03">
        <w:t xml:space="preserve"> analysis</w:t>
      </w:r>
      <w:r w:rsidR="00E66BB6" w:rsidRPr="004B2D03">
        <w:t xml:space="preserve"> </w:t>
      </w:r>
      <w:r w:rsidR="00146DD7" w:rsidRPr="004B2D03">
        <w:t xml:space="preserve">show that evaluation and assessment of historical asset performance </w:t>
      </w:r>
      <w:r w:rsidR="00201F6D" w:rsidRPr="004B2D03">
        <w:t>and analytical  methods</w:t>
      </w:r>
      <w:r w:rsidR="00AE7452">
        <w:t>,</w:t>
      </w:r>
      <w:r w:rsidR="00201F6D" w:rsidRPr="004B2D03">
        <w:t xml:space="preserve"> such as machine learning</w:t>
      </w:r>
      <w:r w:rsidR="00AE7452">
        <w:t>,</w:t>
      </w:r>
      <w:r w:rsidR="00201F6D" w:rsidRPr="004B2D03">
        <w:t xml:space="preserve"> </w:t>
      </w:r>
      <w:r w:rsidR="00863E20" w:rsidRPr="004B2D03">
        <w:t>could be used to predict the future asset performance</w:t>
      </w:r>
      <w:r w:rsidR="002A0CCA">
        <w:t xml:space="preserve"> and improve system </w:t>
      </w:r>
      <w:r w:rsidR="00863E20" w:rsidRPr="004B2D03">
        <w:t>.</w:t>
      </w:r>
      <w:r w:rsidR="001C4385" w:rsidRPr="004B2D03">
        <w:t xml:space="preserve"> </w:t>
      </w:r>
      <w:r w:rsidR="009A6C4E" w:rsidRPr="004B2D03">
        <w:t>These results may help to improve</w:t>
      </w:r>
      <w:r w:rsidR="0037275A" w:rsidRPr="004B2D03">
        <w:t xml:space="preserve"> the accuracy </w:t>
      </w:r>
      <w:r w:rsidR="001C4385" w:rsidRPr="004B2D03">
        <w:t xml:space="preserve">and efficiency </w:t>
      </w:r>
      <w:r w:rsidR="0037275A" w:rsidRPr="004B2D03">
        <w:t xml:space="preserve">of the existing </w:t>
      </w:r>
      <w:r w:rsidR="00FB510A" w:rsidRPr="004B2D03">
        <w:t xml:space="preserve">infrastructure replacement </w:t>
      </w:r>
      <w:r w:rsidR="0037275A" w:rsidRPr="004B2D03">
        <w:t xml:space="preserve">process and </w:t>
      </w:r>
      <w:r w:rsidR="00FB510A" w:rsidRPr="004B2D03">
        <w:t>improve</w:t>
      </w:r>
      <w:r w:rsidR="00CC3457">
        <w:t xml:space="preserve"> decision-</w:t>
      </w:r>
      <w:r w:rsidR="00FB510A" w:rsidRPr="004B2D03">
        <w:t>making process</w:t>
      </w:r>
      <w:r w:rsidR="00CC3457">
        <w:t>es</w:t>
      </w:r>
      <w:r w:rsidR="00FB510A" w:rsidRPr="004B2D03">
        <w:t xml:space="preserve"> </w:t>
      </w:r>
      <w:r w:rsidR="00311746" w:rsidRPr="004B2D03">
        <w:t xml:space="preserve">of all business lines, including </w:t>
      </w:r>
      <w:r w:rsidR="00C56051" w:rsidRPr="004B2D03">
        <w:t>planning,</w:t>
      </w:r>
      <w:r w:rsidR="0008504E" w:rsidRPr="004B2D03">
        <w:t xml:space="preserve"> operation</w:t>
      </w:r>
      <w:r w:rsidR="005B2BDC">
        <w:t>s</w:t>
      </w:r>
      <w:r w:rsidR="0008504E" w:rsidRPr="004B2D03">
        <w:t xml:space="preserve"> and maintenance</w:t>
      </w:r>
      <w:r w:rsidR="00F16FEB">
        <w:t xml:space="preserve">. </w:t>
      </w:r>
    </w:p>
    <w:p w14:paraId="79D7AEF5" w14:textId="54219EBE" w:rsidR="00D44469" w:rsidRDefault="00913008">
      <w:r w:rsidRPr="004B2D03">
        <w:t xml:space="preserve">Another potential application of the results of </w:t>
      </w:r>
      <w:r w:rsidR="00660936" w:rsidRPr="004B2D03">
        <w:t>the predictive</w:t>
      </w:r>
      <w:r w:rsidRPr="004B2D03">
        <w:t xml:space="preserve"> analysis </w:t>
      </w:r>
      <w:r w:rsidR="00372269" w:rsidRPr="004B2D03">
        <w:t>is a</w:t>
      </w:r>
      <w:r w:rsidR="006A7131" w:rsidRPr="004B2D03">
        <w:t xml:space="preserve"> review of the distribution system </w:t>
      </w:r>
      <w:r w:rsidR="003745DF" w:rsidRPr="004B2D03">
        <w:t xml:space="preserve">design </w:t>
      </w:r>
      <w:r w:rsidR="006A7131" w:rsidRPr="004B2D03">
        <w:t xml:space="preserve">standard. </w:t>
      </w:r>
      <w:r w:rsidR="003D7EA3" w:rsidRPr="004B2D03">
        <w:t xml:space="preserve">For example, knowing historical performance </w:t>
      </w:r>
      <w:r w:rsidR="0093242D" w:rsidRPr="004B2D03">
        <w:t>of the underground cables and knowing the probability of f</w:t>
      </w:r>
      <w:r w:rsidR="0062239F" w:rsidRPr="004B2D03">
        <w:t xml:space="preserve">ailure per </w:t>
      </w:r>
      <w:r w:rsidR="00760D48" w:rsidRPr="004B2D03">
        <w:t>cable segment</w:t>
      </w:r>
      <w:r w:rsidR="0062239F" w:rsidRPr="004B2D03">
        <w:t xml:space="preserve"> </w:t>
      </w:r>
      <w:r w:rsidR="008D7D31" w:rsidRPr="004B2D03">
        <w:t>may</w:t>
      </w:r>
      <w:r w:rsidR="005324CA" w:rsidRPr="004B2D03">
        <w:t xml:space="preserve"> help to determine the most optimal underground cable segment length</w:t>
      </w:r>
      <w:r w:rsidR="00C11CB9" w:rsidRPr="004B2D03">
        <w:t xml:space="preserve"> </w:t>
      </w:r>
      <w:r w:rsidR="003A0EFA" w:rsidRPr="004B2D03">
        <w:t>based on the</w:t>
      </w:r>
      <w:r w:rsidR="006B4D44" w:rsidRPr="004B2D03">
        <w:t xml:space="preserve"> </w:t>
      </w:r>
      <w:r w:rsidR="003A0EFA" w:rsidRPr="004B2D03">
        <w:t xml:space="preserve">least probability of failure. </w:t>
      </w:r>
    </w:p>
    <w:p w14:paraId="13613B75" w14:textId="129F5C4F" w:rsidR="002C2243" w:rsidRPr="004A349E" w:rsidRDefault="00713D80" w:rsidP="00FF607E">
      <w:pPr>
        <w:pStyle w:val="Heading1"/>
        <w:numPr>
          <w:ilvl w:val="0"/>
          <w:numId w:val="3"/>
        </w:numPr>
        <w:spacing w:line="360" w:lineRule="auto"/>
        <w:rPr>
          <w:rFonts w:asciiTheme="minorHAnsi" w:hAnsiTheme="minorHAnsi"/>
          <w:b/>
          <w:color w:val="auto"/>
          <w:sz w:val="28"/>
          <w:szCs w:val="28"/>
        </w:rPr>
      </w:pPr>
      <w:bookmarkStart w:id="16" w:name="_Toc505346024"/>
      <w:r w:rsidRPr="004A349E">
        <w:rPr>
          <w:rFonts w:asciiTheme="minorHAnsi" w:hAnsiTheme="minorHAnsi"/>
          <w:b/>
          <w:color w:val="auto"/>
          <w:sz w:val="28"/>
          <w:szCs w:val="28"/>
        </w:rPr>
        <w:t>Future Steps</w:t>
      </w:r>
      <w:bookmarkEnd w:id="16"/>
    </w:p>
    <w:p w14:paraId="1432C548" w14:textId="770FFC58" w:rsidR="00EA1F30" w:rsidRPr="004B2D03" w:rsidRDefault="00B07B88" w:rsidP="002D1405">
      <w:r>
        <w:t xml:space="preserve">One of the most important factors to improve predictive models and </w:t>
      </w:r>
      <w:r w:rsidR="00660936">
        <w:t>system is</w:t>
      </w:r>
      <w:r>
        <w:t xml:space="preserve"> to continuously maintain and improve asset data </w:t>
      </w:r>
      <w:r w:rsidR="00655E4F">
        <w:t>procurement</w:t>
      </w:r>
      <w:r>
        <w:t xml:space="preserve">. The </w:t>
      </w:r>
      <w:r w:rsidR="00E42E08">
        <w:t>quality</w:t>
      </w:r>
      <w:r>
        <w:t xml:space="preserve"> of the </w:t>
      </w:r>
      <w:r w:rsidR="00E42E08">
        <w:t>input</w:t>
      </w:r>
      <w:r>
        <w:t xml:space="preserve"> data is directly </w:t>
      </w:r>
      <w:r w:rsidR="00E42E08">
        <w:t>related</w:t>
      </w:r>
      <w:r>
        <w:t xml:space="preserve"> to the results of </w:t>
      </w:r>
      <w:r w:rsidR="00660936">
        <w:t>the predictive</w:t>
      </w:r>
      <w:r>
        <w:t xml:space="preserve"> </w:t>
      </w:r>
      <w:r w:rsidR="00E42E08">
        <w:t>analysis</w:t>
      </w:r>
      <w:r>
        <w:t xml:space="preserve">. </w:t>
      </w:r>
      <w:r w:rsidR="000B6137">
        <w:t>Additional data that could be incorporated into f</w:t>
      </w:r>
      <w:r w:rsidR="000C5771">
        <w:t>uture p</w:t>
      </w:r>
      <w:r w:rsidR="002D1405" w:rsidRPr="004B2D03">
        <w:t>redictive mo</w:t>
      </w:r>
      <w:r w:rsidR="006969BC" w:rsidRPr="004B2D03">
        <w:t>dels include</w:t>
      </w:r>
      <w:r w:rsidR="00EA1F30" w:rsidRPr="004B2D03">
        <w:t>:</w:t>
      </w:r>
    </w:p>
    <w:p w14:paraId="7AC72375" w14:textId="77777777" w:rsidR="00EA1F30" w:rsidRPr="004B2D03" w:rsidRDefault="002D1405" w:rsidP="00EA1F30">
      <w:pPr>
        <w:pStyle w:val="ListParagraph"/>
        <w:numPr>
          <w:ilvl w:val="0"/>
          <w:numId w:val="1"/>
        </w:numPr>
      </w:pPr>
      <w:r w:rsidRPr="004B2D03">
        <w:t xml:space="preserve">impact of actual </w:t>
      </w:r>
      <w:r w:rsidR="00EA1F30" w:rsidRPr="004B2D03">
        <w:t>time-</w:t>
      </w:r>
      <w:r w:rsidRPr="004B2D03">
        <w:t>varying load throughout the year</w:t>
      </w:r>
    </w:p>
    <w:p w14:paraId="44A84A92" w14:textId="77777777" w:rsidR="00F253CF" w:rsidRPr="004B2D03" w:rsidRDefault="00F253CF" w:rsidP="00EA1F30">
      <w:pPr>
        <w:pStyle w:val="ListParagraph"/>
        <w:numPr>
          <w:ilvl w:val="0"/>
          <w:numId w:val="1"/>
        </w:numPr>
      </w:pPr>
      <w:r w:rsidRPr="004B2D03">
        <w:t>user information including</w:t>
      </w:r>
      <w:r w:rsidR="00A370A5" w:rsidRPr="004B2D03">
        <w:t xml:space="preserve"> seasonal </w:t>
      </w:r>
      <w:r w:rsidR="00FB427E" w:rsidRPr="004B2D03">
        <w:t xml:space="preserve">kW peak and energy </w:t>
      </w:r>
      <w:r w:rsidRPr="004B2D03">
        <w:t>load profile</w:t>
      </w:r>
    </w:p>
    <w:p w14:paraId="0741A1AD" w14:textId="42F3C837" w:rsidR="00445A24" w:rsidRDefault="00445A24" w:rsidP="00074525">
      <w:pPr>
        <w:pStyle w:val="ListParagraph"/>
        <w:numPr>
          <w:ilvl w:val="0"/>
          <w:numId w:val="1"/>
        </w:numPr>
      </w:pPr>
      <w:r w:rsidRPr="004B2D03">
        <w:t>additional environmental</w:t>
      </w:r>
      <w:r w:rsidR="000457BA" w:rsidRPr="004B2D03">
        <w:t xml:space="preserve"> </w:t>
      </w:r>
      <w:r w:rsidR="0008629D" w:rsidRPr="004B2D03">
        <w:t xml:space="preserve">input data </w:t>
      </w:r>
      <w:r w:rsidR="00240FC4">
        <w:t>such as elevation gradient</w:t>
      </w:r>
    </w:p>
    <w:p w14:paraId="1D54C631" w14:textId="584401F8" w:rsidR="00240FC4" w:rsidRPr="004B2D03" w:rsidRDefault="00240FC4" w:rsidP="00074525">
      <w:pPr>
        <w:pStyle w:val="ListParagraph"/>
        <w:numPr>
          <w:ilvl w:val="0"/>
          <w:numId w:val="1"/>
        </w:numPr>
      </w:pPr>
      <w:r>
        <w:t>additional weather data such as difference between the daily maximum and daily minimum temperature</w:t>
      </w:r>
    </w:p>
    <w:p w14:paraId="7BE42D21" w14:textId="77777777" w:rsidR="00453030" w:rsidRPr="004B2D03" w:rsidRDefault="00453030" w:rsidP="00074525">
      <w:pPr>
        <w:pStyle w:val="ListParagraph"/>
        <w:numPr>
          <w:ilvl w:val="0"/>
          <w:numId w:val="1"/>
        </w:numPr>
      </w:pPr>
      <w:r w:rsidRPr="004B2D03">
        <w:t xml:space="preserve">infrared </w:t>
      </w:r>
      <w:r w:rsidR="006B4C94" w:rsidRPr="004B2D03">
        <w:t>inspection data</w:t>
      </w:r>
    </w:p>
    <w:p w14:paraId="7BA44F88" w14:textId="34550688" w:rsidR="00F253CF" w:rsidRDefault="002117D3" w:rsidP="00EA1F30">
      <w:pPr>
        <w:pStyle w:val="ListParagraph"/>
        <w:numPr>
          <w:ilvl w:val="0"/>
          <w:numId w:val="1"/>
        </w:numPr>
      </w:pPr>
      <w:r w:rsidRPr="004B2D03">
        <w:t>improve</w:t>
      </w:r>
      <w:r w:rsidR="000B6137">
        <w:t>d</w:t>
      </w:r>
      <w:r w:rsidRPr="004B2D03">
        <w:t xml:space="preserve"> accuracy of the connectivity model</w:t>
      </w:r>
    </w:p>
    <w:p w14:paraId="3459EE33" w14:textId="360CF971" w:rsidR="00D405B4" w:rsidRPr="004B2D03" w:rsidRDefault="005B345E">
      <w:pPr>
        <w:sectPr w:rsidR="00D405B4" w:rsidRPr="004B2D03">
          <w:pgSz w:w="12240" w:h="15840"/>
          <w:pgMar w:top="1440" w:right="1440" w:bottom="1440" w:left="1440" w:header="720" w:footer="720" w:gutter="0"/>
          <w:cols w:space="720"/>
          <w:docGrid w:linePitch="360"/>
        </w:sectPr>
      </w:pPr>
      <w:r>
        <w:t xml:space="preserve">If any future </w:t>
      </w:r>
      <w:r w:rsidR="00385CF4">
        <w:t xml:space="preserve">predictive </w:t>
      </w:r>
      <w:r>
        <w:t>model</w:t>
      </w:r>
      <w:r w:rsidR="00385CF4">
        <w:t>ing</w:t>
      </w:r>
      <w:r>
        <w:t xml:space="preserve"> changes are deemed </w:t>
      </w:r>
      <w:r w:rsidR="00240FC4">
        <w:t xml:space="preserve">to be </w:t>
      </w:r>
      <w:r>
        <w:t xml:space="preserve">necessary </w:t>
      </w:r>
      <w:r w:rsidR="00385CF4">
        <w:t xml:space="preserve">by interested parties, </w:t>
      </w:r>
      <w:r w:rsidR="00660936">
        <w:t>we</w:t>
      </w:r>
      <w:r w:rsidR="00385CF4">
        <w:t xml:space="preserve"> will incorporate these changes into the predictive models. </w:t>
      </w:r>
    </w:p>
    <w:p w14:paraId="7913DD83" w14:textId="26B58955" w:rsidR="00494010" w:rsidRPr="00AC698B" w:rsidRDefault="00494010" w:rsidP="00971B72">
      <w:pPr>
        <w:pStyle w:val="Heading1"/>
        <w:spacing w:line="360" w:lineRule="auto"/>
        <w:ind w:left="360"/>
        <w:rPr>
          <w:rFonts w:asciiTheme="minorHAnsi" w:hAnsiTheme="minorHAnsi"/>
          <w:b/>
          <w:color w:val="auto"/>
          <w:sz w:val="40"/>
          <w:szCs w:val="28"/>
        </w:rPr>
      </w:pPr>
      <w:bookmarkStart w:id="17" w:name="_Appendix_A"/>
      <w:bookmarkStart w:id="18" w:name="_Toc505346025"/>
      <w:bookmarkEnd w:id="17"/>
      <w:r w:rsidRPr="00AC698B">
        <w:rPr>
          <w:rFonts w:asciiTheme="minorHAnsi" w:hAnsiTheme="minorHAnsi"/>
          <w:b/>
          <w:color w:val="auto"/>
          <w:sz w:val="40"/>
          <w:szCs w:val="28"/>
        </w:rPr>
        <w:lastRenderedPageBreak/>
        <w:t>Appendix A</w:t>
      </w:r>
      <w:r w:rsidR="00971B72">
        <w:rPr>
          <w:rFonts w:asciiTheme="minorHAnsi" w:hAnsiTheme="minorHAnsi"/>
          <w:b/>
          <w:color w:val="auto"/>
          <w:sz w:val="40"/>
          <w:szCs w:val="28"/>
        </w:rPr>
        <w:t>: Variables &amp; Data Sources</w:t>
      </w:r>
      <w:bookmarkEnd w:id="18"/>
    </w:p>
    <w:p w14:paraId="0A25D345" w14:textId="77777777" w:rsidR="00494010" w:rsidRPr="004B2D03" w:rsidRDefault="00D91550">
      <w:pPr>
        <w:rPr>
          <w:b/>
          <w:sz w:val="24"/>
          <w:szCs w:val="24"/>
        </w:rPr>
      </w:pPr>
      <w:r w:rsidRPr="004B2D03">
        <w:rPr>
          <w:b/>
          <w:sz w:val="24"/>
          <w:szCs w:val="24"/>
        </w:rPr>
        <w:t>A1</w:t>
      </w:r>
      <w:r w:rsidR="00C92E1F" w:rsidRPr="004B2D03">
        <w:rPr>
          <w:b/>
          <w:sz w:val="24"/>
          <w:szCs w:val="24"/>
        </w:rPr>
        <w:t>.</w:t>
      </w:r>
      <w:r w:rsidRPr="004B2D03">
        <w:rPr>
          <w:b/>
          <w:sz w:val="24"/>
          <w:szCs w:val="24"/>
        </w:rPr>
        <w:t xml:space="preserve"> </w:t>
      </w:r>
      <w:r w:rsidR="00E54481">
        <w:rPr>
          <w:b/>
          <w:sz w:val="24"/>
          <w:szCs w:val="24"/>
        </w:rPr>
        <w:t>Electrical Input Variables</w:t>
      </w:r>
    </w:p>
    <w:tbl>
      <w:tblPr>
        <w:tblW w:w="0" w:type="auto"/>
        <w:tblInd w:w="607" w:type="dxa"/>
        <w:tblLayout w:type="fixed"/>
        <w:tblLook w:val="04A0" w:firstRow="1" w:lastRow="0" w:firstColumn="1" w:lastColumn="0" w:noHBand="0" w:noVBand="1"/>
      </w:tblPr>
      <w:tblGrid>
        <w:gridCol w:w="1893"/>
        <w:gridCol w:w="2872"/>
        <w:gridCol w:w="1170"/>
        <w:gridCol w:w="1530"/>
        <w:gridCol w:w="1440"/>
        <w:gridCol w:w="1530"/>
        <w:gridCol w:w="1530"/>
      </w:tblGrid>
      <w:tr w:rsidR="00E54481" w:rsidRPr="00E54481" w14:paraId="2E0BC377" w14:textId="77777777" w:rsidTr="00971B72">
        <w:trPr>
          <w:trHeight w:val="288"/>
          <w:tblHeader/>
        </w:trPr>
        <w:tc>
          <w:tcPr>
            <w:tcW w:w="11965" w:type="dxa"/>
            <w:gridSpan w:val="7"/>
            <w:tcBorders>
              <w:top w:val="nil"/>
              <w:left w:val="single" w:sz="4" w:space="0" w:color="auto"/>
              <w:bottom w:val="single" w:sz="4" w:space="0" w:color="auto"/>
              <w:right w:val="nil"/>
            </w:tcBorders>
            <w:shd w:val="clear" w:color="000000" w:fill="305496"/>
            <w:noWrap/>
            <w:vAlign w:val="bottom"/>
            <w:hideMark/>
          </w:tcPr>
          <w:p w14:paraId="6826A819" w14:textId="77777777" w:rsidR="00E54481" w:rsidRPr="00E54481" w:rsidRDefault="00E54481" w:rsidP="00E54481">
            <w:pPr>
              <w:spacing w:after="0" w:line="240" w:lineRule="auto"/>
              <w:jc w:val="center"/>
              <w:rPr>
                <w:rFonts w:ascii="Calibri" w:eastAsia="Times New Roman" w:hAnsi="Calibri" w:cs="Times New Roman"/>
                <w:b/>
                <w:bCs/>
                <w:color w:val="FFFFFF"/>
              </w:rPr>
            </w:pPr>
            <w:r w:rsidRPr="00E54481">
              <w:rPr>
                <w:rFonts w:ascii="Calibri" w:eastAsia="Times New Roman" w:hAnsi="Calibri" w:cs="Times New Roman"/>
                <w:b/>
                <w:bCs/>
                <w:color w:val="FFFFFF"/>
              </w:rPr>
              <w:t>Electrical Input Variables</w:t>
            </w:r>
          </w:p>
        </w:tc>
      </w:tr>
      <w:tr w:rsidR="00562A71" w:rsidRPr="00E54481" w14:paraId="4B4E1EF2" w14:textId="77777777" w:rsidTr="00971B72">
        <w:trPr>
          <w:trHeight w:val="288"/>
          <w:tblHeader/>
        </w:trPr>
        <w:tc>
          <w:tcPr>
            <w:tcW w:w="1893" w:type="dxa"/>
            <w:tcBorders>
              <w:top w:val="nil"/>
              <w:left w:val="single" w:sz="4" w:space="0" w:color="auto"/>
              <w:bottom w:val="single" w:sz="4" w:space="0" w:color="auto"/>
              <w:right w:val="single" w:sz="4" w:space="0" w:color="auto"/>
            </w:tcBorders>
            <w:shd w:val="clear" w:color="000000" w:fill="305496"/>
            <w:vAlign w:val="bottom"/>
            <w:hideMark/>
          </w:tcPr>
          <w:p w14:paraId="145673CA" w14:textId="77777777" w:rsidR="00562A71" w:rsidRPr="00E54481" w:rsidRDefault="00562A71" w:rsidP="00E54481">
            <w:pPr>
              <w:spacing w:after="0" w:line="240" w:lineRule="auto"/>
              <w:jc w:val="center"/>
              <w:rPr>
                <w:rFonts w:ascii="Calibri" w:eastAsia="Times New Roman" w:hAnsi="Calibri" w:cs="Times New Roman"/>
                <w:b/>
                <w:bCs/>
                <w:color w:val="FFFFFF"/>
              </w:rPr>
            </w:pPr>
            <w:r w:rsidRPr="00E54481">
              <w:rPr>
                <w:rFonts w:ascii="Calibri" w:eastAsia="Times New Roman" w:hAnsi="Calibri" w:cs="Times New Roman"/>
                <w:b/>
                <w:bCs/>
                <w:color w:val="FFFFFF"/>
              </w:rPr>
              <w:t>Input Variable Name</w:t>
            </w:r>
          </w:p>
        </w:tc>
        <w:tc>
          <w:tcPr>
            <w:tcW w:w="2872" w:type="dxa"/>
            <w:tcBorders>
              <w:top w:val="nil"/>
              <w:left w:val="nil"/>
              <w:bottom w:val="single" w:sz="4" w:space="0" w:color="auto"/>
              <w:right w:val="single" w:sz="4" w:space="0" w:color="auto"/>
            </w:tcBorders>
            <w:shd w:val="clear" w:color="000000" w:fill="305496"/>
            <w:vAlign w:val="bottom"/>
            <w:hideMark/>
          </w:tcPr>
          <w:p w14:paraId="53A4D1C4" w14:textId="77777777" w:rsidR="00562A71" w:rsidRPr="00E54481" w:rsidRDefault="00562A71" w:rsidP="00E54481">
            <w:pPr>
              <w:spacing w:after="0" w:line="240" w:lineRule="auto"/>
              <w:jc w:val="center"/>
              <w:rPr>
                <w:rFonts w:ascii="Calibri" w:eastAsia="Times New Roman" w:hAnsi="Calibri" w:cs="Times New Roman"/>
                <w:b/>
                <w:bCs/>
                <w:color w:val="FFFFFF"/>
              </w:rPr>
            </w:pPr>
            <w:r w:rsidRPr="00E54481">
              <w:rPr>
                <w:rFonts w:ascii="Calibri" w:eastAsia="Times New Roman" w:hAnsi="Calibri" w:cs="Times New Roman"/>
                <w:b/>
                <w:bCs/>
                <w:color w:val="FFFFFF"/>
              </w:rPr>
              <w:t>Description</w:t>
            </w:r>
          </w:p>
        </w:tc>
        <w:tc>
          <w:tcPr>
            <w:tcW w:w="1170" w:type="dxa"/>
            <w:tcBorders>
              <w:top w:val="nil"/>
              <w:left w:val="nil"/>
              <w:bottom w:val="single" w:sz="4" w:space="0" w:color="auto"/>
              <w:right w:val="single" w:sz="4" w:space="0" w:color="auto"/>
            </w:tcBorders>
            <w:shd w:val="clear" w:color="000000" w:fill="305496"/>
            <w:noWrap/>
            <w:vAlign w:val="bottom"/>
            <w:hideMark/>
          </w:tcPr>
          <w:p w14:paraId="75102DAF" w14:textId="77777777" w:rsidR="00562A71" w:rsidRPr="00E54481" w:rsidRDefault="00562A71" w:rsidP="00E54481">
            <w:pPr>
              <w:spacing w:after="0" w:line="240" w:lineRule="auto"/>
              <w:jc w:val="center"/>
              <w:rPr>
                <w:rFonts w:ascii="Calibri" w:eastAsia="Times New Roman" w:hAnsi="Calibri" w:cs="Times New Roman"/>
                <w:b/>
                <w:bCs/>
                <w:color w:val="FFFFFF"/>
              </w:rPr>
            </w:pPr>
            <w:r w:rsidRPr="00E54481">
              <w:rPr>
                <w:rFonts w:ascii="Calibri" w:eastAsia="Times New Roman" w:hAnsi="Calibri" w:cs="Times New Roman"/>
                <w:b/>
                <w:bCs/>
                <w:color w:val="FFFFFF"/>
              </w:rPr>
              <w:t>Source</w:t>
            </w:r>
          </w:p>
        </w:tc>
        <w:tc>
          <w:tcPr>
            <w:tcW w:w="1530" w:type="dxa"/>
            <w:tcBorders>
              <w:top w:val="nil"/>
              <w:left w:val="nil"/>
              <w:bottom w:val="single" w:sz="4" w:space="0" w:color="auto"/>
              <w:right w:val="single" w:sz="4" w:space="0" w:color="auto"/>
            </w:tcBorders>
            <w:shd w:val="clear" w:color="000000" w:fill="305496"/>
            <w:noWrap/>
            <w:vAlign w:val="bottom"/>
            <w:hideMark/>
          </w:tcPr>
          <w:p w14:paraId="08B5787B" w14:textId="77777777" w:rsidR="00562A71" w:rsidRPr="00E54481" w:rsidRDefault="00562A71" w:rsidP="00E54481">
            <w:pPr>
              <w:spacing w:after="0" w:line="240" w:lineRule="auto"/>
              <w:jc w:val="center"/>
              <w:rPr>
                <w:rFonts w:ascii="Calibri" w:eastAsia="Times New Roman" w:hAnsi="Calibri" w:cs="Times New Roman"/>
                <w:b/>
                <w:bCs/>
                <w:color w:val="FFFFFF"/>
              </w:rPr>
            </w:pPr>
            <w:r w:rsidRPr="00E54481">
              <w:rPr>
                <w:rFonts w:ascii="Calibri" w:eastAsia="Times New Roman" w:hAnsi="Calibri" w:cs="Times New Roman"/>
                <w:b/>
                <w:bCs/>
                <w:color w:val="FFFFFF"/>
              </w:rPr>
              <w:t>Transformers</w:t>
            </w:r>
          </w:p>
        </w:tc>
        <w:tc>
          <w:tcPr>
            <w:tcW w:w="1440" w:type="dxa"/>
            <w:tcBorders>
              <w:top w:val="nil"/>
              <w:left w:val="nil"/>
              <w:bottom w:val="single" w:sz="4" w:space="0" w:color="auto"/>
              <w:right w:val="single" w:sz="4" w:space="0" w:color="auto"/>
            </w:tcBorders>
            <w:shd w:val="clear" w:color="000000" w:fill="305496"/>
            <w:noWrap/>
            <w:vAlign w:val="bottom"/>
            <w:hideMark/>
          </w:tcPr>
          <w:p w14:paraId="6CAF867F" w14:textId="77777777" w:rsidR="00562A71" w:rsidRPr="00E54481" w:rsidRDefault="00562A71" w:rsidP="00E54481">
            <w:pPr>
              <w:spacing w:after="0" w:line="240" w:lineRule="auto"/>
              <w:jc w:val="center"/>
              <w:rPr>
                <w:rFonts w:ascii="Calibri" w:eastAsia="Times New Roman" w:hAnsi="Calibri" w:cs="Times New Roman"/>
                <w:b/>
                <w:bCs/>
                <w:color w:val="FFFFFF"/>
              </w:rPr>
            </w:pPr>
            <w:r w:rsidRPr="00E54481">
              <w:rPr>
                <w:rFonts w:ascii="Calibri" w:eastAsia="Times New Roman" w:hAnsi="Calibri" w:cs="Times New Roman"/>
                <w:b/>
                <w:bCs/>
                <w:color w:val="FFFFFF"/>
              </w:rPr>
              <w:t>Switches</w:t>
            </w:r>
          </w:p>
        </w:tc>
        <w:tc>
          <w:tcPr>
            <w:tcW w:w="1530" w:type="dxa"/>
            <w:tcBorders>
              <w:top w:val="nil"/>
              <w:left w:val="nil"/>
              <w:bottom w:val="single" w:sz="4" w:space="0" w:color="auto"/>
              <w:right w:val="single" w:sz="4" w:space="0" w:color="auto"/>
            </w:tcBorders>
            <w:shd w:val="clear" w:color="000000" w:fill="305496"/>
            <w:noWrap/>
            <w:vAlign w:val="bottom"/>
            <w:hideMark/>
          </w:tcPr>
          <w:p w14:paraId="24C79A51" w14:textId="77777777" w:rsidR="00562A71" w:rsidRPr="00E54481" w:rsidRDefault="00562A71" w:rsidP="00E54481">
            <w:pPr>
              <w:spacing w:after="0" w:line="240" w:lineRule="auto"/>
              <w:jc w:val="center"/>
              <w:rPr>
                <w:rFonts w:ascii="Calibri" w:eastAsia="Times New Roman" w:hAnsi="Calibri" w:cs="Times New Roman"/>
                <w:b/>
                <w:bCs/>
                <w:color w:val="FFFFFF"/>
              </w:rPr>
            </w:pPr>
            <w:r w:rsidRPr="00E54481">
              <w:rPr>
                <w:rFonts w:ascii="Calibri" w:eastAsia="Times New Roman" w:hAnsi="Calibri" w:cs="Times New Roman"/>
                <w:b/>
                <w:bCs/>
                <w:color w:val="FFFFFF"/>
              </w:rPr>
              <w:t>Overhead Conductors</w:t>
            </w:r>
          </w:p>
        </w:tc>
        <w:tc>
          <w:tcPr>
            <w:tcW w:w="1530" w:type="dxa"/>
            <w:tcBorders>
              <w:top w:val="nil"/>
              <w:left w:val="nil"/>
              <w:bottom w:val="single" w:sz="4" w:space="0" w:color="auto"/>
              <w:right w:val="single" w:sz="4" w:space="0" w:color="auto"/>
            </w:tcBorders>
            <w:shd w:val="clear" w:color="000000" w:fill="305496"/>
            <w:noWrap/>
            <w:vAlign w:val="bottom"/>
            <w:hideMark/>
          </w:tcPr>
          <w:p w14:paraId="1877E9B9" w14:textId="77777777" w:rsidR="00562A71" w:rsidRPr="00E54481" w:rsidRDefault="00562A71" w:rsidP="00E54481">
            <w:pPr>
              <w:spacing w:after="0" w:line="240" w:lineRule="auto"/>
              <w:jc w:val="center"/>
              <w:rPr>
                <w:rFonts w:ascii="Calibri" w:eastAsia="Times New Roman" w:hAnsi="Calibri" w:cs="Times New Roman"/>
                <w:b/>
                <w:bCs/>
                <w:color w:val="FFFFFF"/>
              </w:rPr>
            </w:pPr>
            <w:r w:rsidRPr="00E54481">
              <w:rPr>
                <w:rFonts w:ascii="Calibri" w:eastAsia="Times New Roman" w:hAnsi="Calibri" w:cs="Times New Roman"/>
                <w:b/>
                <w:bCs/>
                <w:color w:val="FFFFFF"/>
              </w:rPr>
              <w:t>Underground Primary Cables</w:t>
            </w:r>
          </w:p>
        </w:tc>
      </w:tr>
      <w:tr w:rsidR="00562A71" w:rsidRPr="00E54481" w14:paraId="4C26EC12"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0F06015C"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KVA</w:t>
            </w:r>
          </w:p>
        </w:tc>
        <w:tc>
          <w:tcPr>
            <w:tcW w:w="2872" w:type="dxa"/>
            <w:tcBorders>
              <w:top w:val="nil"/>
              <w:left w:val="nil"/>
              <w:bottom w:val="single" w:sz="4" w:space="0" w:color="auto"/>
              <w:right w:val="single" w:sz="4" w:space="0" w:color="auto"/>
            </w:tcBorders>
            <w:shd w:val="clear" w:color="auto" w:fill="auto"/>
            <w:vAlign w:val="bottom"/>
            <w:hideMark/>
          </w:tcPr>
          <w:p w14:paraId="746ED8EC"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Asset nominal kVA rating.</w:t>
            </w:r>
          </w:p>
        </w:tc>
        <w:tc>
          <w:tcPr>
            <w:tcW w:w="1170" w:type="dxa"/>
            <w:tcBorders>
              <w:top w:val="nil"/>
              <w:left w:val="nil"/>
              <w:bottom w:val="single" w:sz="4" w:space="0" w:color="auto"/>
              <w:right w:val="single" w:sz="4" w:space="0" w:color="auto"/>
            </w:tcBorders>
            <w:shd w:val="clear" w:color="auto" w:fill="auto"/>
            <w:noWrap/>
            <w:vAlign w:val="bottom"/>
            <w:hideMark/>
          </w:tcPr>
          <w:p w14:paraId="5B84BFE8"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0EC30FF6"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205B3791"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666F816D"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5EC524F0"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39A3AF8B"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0C3B4310"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PRIMARY_RATING</w:t>
            </w:r>
          </w:p>
        </w:tc>
        <w:tc>
          <w:tcPr>
            <w:tcW w:w="2872" w:type="dxa"/>
            <w:tcBorders>
              <w:top w:val="nil"/>
              <w:left w:val="nil"/>
              <w:bottom w:val="single" w:sz="4" w:space="0" w:color="auto"/>
              <w:right w:val="single" w:sz="4" w:space="0" w:color="auto"/>
            </w:tcBorders>
            <w:shd w:val="clear" w:color="auto" w:fill="auto"/>
            <w:vAlign w:val="bottom"/>
            <w:hideMark/>
          </w:tcPr>
          <w:p w14:paraId="58886C17"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14:paraId="04A79FCD"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2DAA2F1A"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77F6A472"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4C0F9ED4"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0E4CF6C6"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086A7B3F"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57924861"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LINE_VOLTAGE</w:t>
            </w:r>
          </w:p>
        </w:tc>
        <w:tc>
          <w:tcPr>
            <w:tcW w:w="2872" w:type="dxa"/>
            <w:tcBorders>
              <w:top w:val="nil"/>
              <w:left w:val="nil"/>
              <w:bottom w:val="single" w:sz="4" w:space="0" w:color="auto"/>
              <w:right w:val="single" w:sz="4" w:space="0" w:color="auto"/>
            </w:tcBorders>
            <w:shd w:val="clear" w:color="auto" w:fill="auto"/>
            <w:vAlign w:val="bottom"/>
            <w:hideMark/>
          </w:tcPr>
          <w:p w14:paraId="21EF85C2"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Phase-to-phase voltage.</w:t>
            </w:r>
          </w:p>
        </w:tc>
        <w:tc>
          <w:tcPr>
            <w:tcW w:w="1170" w:type="dxa"/>
            <w:tcBorders>
              <w:top w:val="nil"/>
              <w:left w:val="nil"/>
              <w:bottom w:val="single" w:sz="4" w:space="0" w:color="auto"/>
              <w:right w:val="single" w:sz="4" w:space="0" w:color="auto"/>
            </w:tcBorders>
            <w:shd w:val="clear" w:color="auto" w:fill="auto"/>
            <w:noWrap/>
            <w:vAlign w:val="bottom"/>
            <w:hideMark/>
          </w:tcPr>
          <w:p w14:paraId="7CEB391E"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66FB2556"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2BC3EA92"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160AABF2"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327332A4"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492B3952"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7806E62B"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PHASE_VOLTAGE</w:t>
            </w:r>
          </w:p>
        </w:tc>
        <w:tc>
          <w:tcPr>
            <w:tcW w:w="2872" w:type="dxa"/>
            <w:tcBorders>
              <w:top w:val="nil"/>
              <w:left w:val="nil"/>
              <w:bottom w:val="single" w:sz="4" w:space="0" w:color="auto"/>
              <w:right w:val="single" w:sz="4" w:space="0" w:color="auto"/>
            </w:tcBorders>
            <w:shd w:val="clear" w:color="auto" w:fill="auto"/>
            <w:vAlign w:val="bottom"/>
            <w:hideMark/>
          </w:tcPr>
          <w:p w14:paraId="3BB8E7FF"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Line to ground voltage.</w:t>
            </w:r>
          </w:p>
        </w:tc>
        <w:tc>
          <w:tcPr>
            <w:tcW w:w="1170" w:type="dxa"/>
            <w:tcBorders>
              <w:top w:val="nil"/>
              <w:left w:val="nil"/>
              <w:bottom w:val="single" w:sz="4" w:space="0" w:color="auto"/>
              <w:right w:val="single" w:sz="4" w:space="0" w:color="auto"/>
            </w:tcBorders>
            <w:shd w:val="clear" w:color="auto" w:fill="auto"/>
            <w:noWrap/>
            <w:vAlign w:val="bottom"/>
            <w:hideMark/>
          </w:tcPr>
          <w:p w14:paraId="3FA8FC86"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50EC872E"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44ABD7D2"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0F837A78"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41FE05A4"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60C20698"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1A42E957" w14:textId="77777777" w:rsidR="00562A71" w:rsidRPr="00E54481" w:rsidRDefault="00562A71" w:rsidP="00E54481">
            <w:pPr>
              <w:spacing w:after="0" w:line="240" w:lineRule="auto"/>
              <w:rPr>
                <w:rFonts w:ascii="Calibri" w:eastAsia="Times New Roman" w:hAnsi="Calibri" w:cs="Times New Roman"/>
                <w:color w:val="000000"/>
              </w:rPr>
            </w:pPr>
            <w:proofErr w:type="spellStart"/>
            <w:r w:rsidRPr="00E54481">
              <w:rPr>
                <w:rFonts w:ascii="Calibri" w:eastAsia="Times New Roman" w:hAnsi="Calibri" w:cs="Times New Roman"/>
                <w:color w:val="000000"/>
              </w:rPr>
              <w:t>PrimaryVoltage</w:t>
            </w:r>
            <w:proofErr w:type="spellEnd"/>
          </w:p>
        </w:tc>
        <w:tc>
          <w:tcPr>
            <w:tcW w:w="2872" w:type="dxa"/>
            <w:tcBorders>
              <w:top w:val="nil"/>
              <w:left w:val="nil"/>
              <w:bottom w:val="single" w:sz="4" w:space="0" w:color="auto"/>
              <w:right w:val="single" w:sz="4" w:space="0" w:color="auto"/>
            </w:tcBorders>
            <w:shd w:val="clear" w:color="auto" w:fill="auto"/>
            <w:vAlign w:val="bottom"/>
            <w:hideMark/>
          </w:tcPr>
          <w:p w14:paraId="13FE6D53"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Transformer high side voltage.</w:t>
            </w:r>
          </w:p>
        </w:tc>
        <w:tc>
          <w:tcPr>
            <w:tcW w:w="1170" w:type="dxa"/>
            <w:tcBorders>
              <w:top w:val="nil"/>
              <w:left w:val="nil"/>
              <w:bottom w:val="single" w:sz="4" w:space="0" w:color="auto"/>
              <w:right w:val="single" w:sz="4" w:space="0" w:color="auto"/>
            </w:tcBorders>
            <w:shd w:val="clear" w:color="auto" w:fill="auto"/>
            <w:noWrap/>
            <w:vAlign w:val="bottom"/>
            <w:hideMark/>
          </w:tcPr>
          <w:p w14:paraId="22B4BDE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0AE61BF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73D70630"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1B15626A"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1E6D4378"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3624D5B3"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0E83D14F" w14:textId="77777777" w:rsidR="00562A71" w:rsidRPr="00E54481" w:rsidRDefault="00562A71" w:rsidP="00E54481">
            <w:pPr>
              <w:spacing w:after="0" w:line="240" w:lineRule="auto"/>
              <w:rPr>
                <w:rFonts w:ascii="Calibri" w:eastAsia="Times New Roman" w:hAnsi="Calibri" w:cs="Times New Roman"/>
                <w:color w:val="000000"/>
              </w:rPr>
            </w:pPr>
            <w:proofErr w:type="spellStart"/>
            <w:r w:rsidRPr="00E54481">
              <w:rPr>
                <w:rFonts w:ascii="Calibri" w:eastAsia="Times New Roman" w:hAnsi="Calibri" w:cs="Times New Roman"/>
                <w:color w:val="000000"/>
              </w:rPr>
              <w:t>SecondaryVoltage</w:t>
            </w:r>
            <w:proofErr w:type="spellEnd"/>
          </w:p>
        </w:tc>
        <w:tc>
          <w:tcPr>
            <w:tcW w:w="2872" w:type="dxa"/>
            <w:tcBorders>
              <w:top w:val="nil"/>
              <w:left w:val="nil"/>
              <w:bottom w:val="single" w:sz="4" w:space="0" w:color="auto"/>
              <w:right w:val="single" w:sz="4" w:space="0" w:color="auto"/>
            </w:tcBorders>
            <w:shd w:val="clear" w:color="auto" w:fill="auto"/>
            <w:vAlign w:val="bottom"/>
            <w:hideMark/>
          </w:tcPr>
          <w:p w14:paraId="7201803D"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Transformer low side voltage.</w:t>
            </w:r>
          </w:p>
        </w:tc>
        <w:tc>
          <w:tcPr>
            <w:tcW w:w="1170" w:type="dxa"/>
            <w:tcBorders>
              <w:top w:val="nil"/>
              <w:left w:val="nil"/>
              <w:bottom w:val="single" w:sz="4" w:space="0" w:color="auto"/>
              <w:right w:val="single" w:sz="4" w:space="0" w:color="auto"/>
            </w:tcBorders>
            <w:shd w:val="clear" w:color="auto" w:fill="auto"/>
            <w:noWrap/>
            <w:vAlign w:val="bottom"/>
            <w:hideMark/>
          </w:tcPr>
          <w:p w14:paraId="3EA19B5F"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58D2650D"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0EE5EAFB"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2574458D"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789CE5B2"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1A0F5021" w14:textId="77777777" w:rsidTr="00971B72">
        <w:trPr>
          <w:trHeight w:val="300"/>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3E270D91"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Short Circuit Duty</w:t>
            </w:r>
          </w:p>
        </w:tc>
        <w:tc>
          <w:tcPr>
            <w:tcW w:w="2872" w:type="dxa"/>
            <w:tcBorders>
              <w:top w:val="nil"/>
              <w:left w:val="nil"/>
              <w:bottom w:val="single" w:sz="4" w:space="0" w:color="auto"/>
              <w:right w:val="single" w:sz="4" w:space="0" w:color="auto"/>
            </w:tcBorders>
            <w:shd w:val="clear" w:color="auto" w:fill="auto"/>
            <w:vAlign w:val="bottom"/>
            <w:hideMark/>
          </w:tcPr>
          <w:p w14:paraId="7B404FD6"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Short circuit current at the substation.</w:t>
            </w:r>
          </w:p>
        </w:tc>
        <w:tc>
          <w:tcPr>
            <w:tcW w:w="1170" w:type="dxa"/>
            <w:tcBorders>
              <w:top w:val="nil"/>
              <w:left w:val="nil"/>
              <w:bottom w:val="single" w:sz="4" w:space="0" w:color="auto"/>
              <w:right w:val="single" w:sz="4" w:space="0" w:color="auto"/>
            </w:tcBorders>
            <w:shd w:val="clear" w:color="auto" w:fill="auto"/>
            <w:noWrap/>
            <w:vAlign w:val="bottom"/>
            <w:hideMark/>
          </w:tcPr>
          <w:p w14:paraId="6D43AE9D"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588EB033"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2D4711AA"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1A7D7C6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5B1A467F"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62AB4210" w14:textId="77777777" w:rsidTr="00971B72">
        <w:trPr>
          <w:trHeight w:val="444"/>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5881BB3B"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Asset nominal current</w:t>
            </w:r>
          </w:p>
        </w:tc>
        <w:tc>
          <w:tcPr>
            <w:tcW w:w="2872" w:type="dxa"/>
            <w:tcBorders>
              <w:top w:val="nil"/>
              <w:left w:val="nil"/>
              <w:bottom w:val="single" w:sz="4" w:space="0" w:color="auto"/>
              <w:right w:val="single" w:sz="4" w:space="0" w:color="auto"/>
            </w:tcBorders>
            <w:shd w:val="clear" w:color="auto" w:fill="auto"/>
            <w:vAlign w:val="bottom"/>
            <w:hideMark/>
          </w:tcPr>
          <w:p w14:paraId="03F8BDF3"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noProof/>
                <w:color w:val="000000"/>
              </w:rPr>
              <w:drawing>
                <wp:anchor distT="0" distB="0" distL="114300" distR="114300" simplePos="0" relativeHeight="251658244" behindDoc="0" locked="0" layoutInCell="1" allowOverlap="1" wp14:anchorId="1E2393F9" wp14:editId="3FFE6B59">
                  <wp:simplePos x="0" y="0"/>
                  <wp:positionH relativeFrom="column">
                    <wp:posOffset>28575</wp:posOffset>
                  </wp:positionH>
                  <wp:positionV relativeFrom="paragraph">
                    <wp:posOffset>-291465</wp:posOffset>
                  </wp:positionV>
                  <wp:extent cx="1501140" cy="21336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6"/>
                          <a:stretch>
                            <a:fillRect/>
                          </a:stretch>
                        </pic:blipFill>
                        <pic:spPr>
                          <a:xfrm>
                            <a:off x="0" y="0"/>
                            <a:ext cx="1501140" cy="213360"/>
                          </a:xfrm>
                          <a:prstGeom prst="rect">
                            <a:avLst/>
                          </a:prstGeom>
                        </pic:spPr>
                      </pic:pic>
                    </a:graphicData>
                  </a:graphic>
                  <wp14:sizeRelH relativeFrom="page">
                    <wp14:pctWidth>0</wp14:pctWidth>
                  </wp14:sizeRelH>
                  <wp14:sizeRelV relativeFrom="page">
                    <wp14:pctHeight>0</wp14:pctHeight>
                  </wp14:sizeRelV>
                </wp:anchor>
              </w:drawing>
            </w:r>
          </w:p>
        </w:tc>
        <w:tc>
          <w:tcPr>
            <w:tcW w:w="1170" w:type="dxa"/>
            <w:tcBorders>
              <w:top w:val="nil"/>
              <w:left w:val="nil"/>
              <w:bottom w:val="single" w:sz="4" w:space="0" w:color="auto"/>
              <w:right w:val="single" w:sz="4" w:space="0" w:color="auto"/>
            </w:tcBorders>
            <w:shd w:val="clear" w:color="auto" w:fill="auto"/>
            <w:noWrap/>
            <w:vAlign w:val="bottom"/>
            <w:hideMark/>
          </w:tcPr>
          <w:p w14:paraId="789BBBE3" w14:textId="644A7FCD" w:rsidR="00562A71" w:rsidRPr="00E54481" w:rsidRDefault="00A2765A" w:rsidP="00E54481">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IT/GIS Cable Database</w:t>
            </w:r>
          </w:p>
        </w:tc>
        <w:tc>
          <w:tcPr>
            <w:tcW w:w="1530" w:type="dxa"/>
            <w:tcBorders>
              <w:top w:val="nil"/>
              <w:left w:val="nil"/>
              <w:bottom w:val="single" w:sz="4" w:space="0" w:color="auto"/>
              <w:right w:val="single" w:sz="4" w:space="0" w:color="auto"/>
            </w:tcBorders>
            <w:shd w:val="clear" w:color="auto" w:fill="auto"/>
            <w:noWrap/>
            <w:vAlign w:val="bottom"/>
            <w:hideMark/>
          </w:tcPr>
          <w:p w14:paraId="0983DE8B"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635B57D6" w14:textId="194D2B48"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4245A6A7" w14:textId="5ECA13E5" w:rsidR="00562A71" w:rsidRPr="00E54481" w:rsidRDefault="003654C4" w:rsidP="00E54481">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05171C74" w14:textId="1125B3CE" w:rsidR="00562A71" w:rsidRPr="00E54481" w:rsidRDefault="003654C4" w:rsidP="00E54481">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r>
      <w:tr w:rsidR="00562A71" w:rsidRPr="00E54481" w14:paraId="1823F9AE" w14:textId="77777777" w:rsidTr="00971B72">
        <w:trPr>
          <w:trHeight w:val="1080"/>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5F125B4B"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Current density</w:t>
            </w:r>
          </w:p>
        </w:tc>
        <w:tc>
          <w:tcPr>
            <w:tcW w:w="2872" w:type="dxa"/>
            <w:tcBorders>
              <w:top w:val="nil"/>
              <w:left w:val="nil"/>
              <w:bottom w:val="single" w:sz="4" w:space="0" w:color="auto"/>
              <w:right w:val="single" w:sz="4" w:space="0" w:color="auto"/>
            </w:tcBorders>
            <w:shd w:val="clear" w:color="auto" w:fill="auto"/>
            <w:vAlign w:val="bottom"/>
            <w:hideMark/>
          </w:tcPr>
          <w:p w14:paraId="5E453345"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noProof/>
                <w:color w:val="000000"/>
              </w:rPr>
              <w:drawing>
                <wp:anchor distT="0" distB="0" distL="114300" distR="114300" simplePos="0" relativeHeight="251658242" behindDoc="0" locked="0" layoutInCell="1" allowOverlap="1" wp14:anchorId="0833EB99" wp14:editId="4AE1F56B">
                  <wp:simplePos x="0" y="0"/>
                  <wp:positionH relativeFrom="column">
                    <wp:posOffset>22860</wp:posOffset>
                  </wp:positionH>
                  <wp:positionV relativeFrom="paragraph">
                    <wp:posOffset>381000</wp:posOffset>
                  </wp:positionV>
                  <wp:extent cx="1653540" cy="251460"/>
                  <wp:effectExtent l="0" t="0" r="381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7"/>
                          <a:stretch>
                            <a:fillRect/>
                          </a:stretch>
                        </pic:blipFill>
                        <pic:spPr>
                          <a:xfrm>
                            <a:off x="0" y="0"/>
                            <a:ext cx="1657143" cy="247619"/>
                          </a:xfrm>
                          <a:prstGeom prst="rect">
                            <a:avLst/>
                          </a:prstGeom>
                        </pic:spPr>
                      </pic:pic>
                    </a:graphicData>
                  </a:graphic>
                  <wp14:sizeRelH relativeFrom="page">
                    <wp14:pctWidth>0</wp14:pctWidth>
                  </wp14:sizeRelH>
                  <wp14:sizeRelV relativeFrom="page">
                    <wp14:pctHeight>0</wp14:pctHeight>
                  </wp14:sizeRelV>
                </wp:anchor>
              </w:drawing>
            </w:r>
            <w:r w:rsidRPr="00E54481">
              <w:rPr>
                <w:rFonts w:ascii="Calibri" w:eastAsia="Times New Roman" w:hAnsi="Calibri" w:cs="Times New Roman"/>
                <w:noProof/>
                <w:color w:val="000000"/>
              </w:rPr>
              <w:drawing>
                <wp:anchor distT="0" distB="0" distL="114300" distR="114300" simplePos="0" relativeHeight="251658243" behindDoc="0" locked="0" layoutInCell="1" allowOverlap="1" wp14:anchorId="5990E37C" wp14:editId="2673EF2E">
                  <wp:simplePos x="0" y="0"/>
                  <wp:positionH relativeFrom="column">
                    <wp:posOffset>45720</wp:posOffset>
                  </wp:positionH>
                  <wp:positionV relativeFrom="paragraph">
                    <wp:posOffset>38100</wp:posOffset>
                  </wp:positionV>
                  <wp:extent cx="1592580" cy="243840"/>
                  <wp:effectExtent l="0" t="0" r="7620" b="3810"/>
                  <wp:wrapNone/>
                  <wp:docPr id="6" name="Picture 6"/>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8"/>
                          <a:stretch>
                            <a:fillRect/>
                          </a:stretch>
                        </pic:blipFill>
                        <pic:spPr>
                          <a:xfrm>
                            <a:off x="0" y="0"/>
                            <a:ext cx="1592381" cy="243810"/>
                          </a:xfrm>
                          <a:prstGeom prst="rect">
                            <a:avLst/>
                          </a:prstGeom>
                        </pic:spPr>
                      </pic:pic>
                    </a:graphicData>
                  </a:graphic>
                  <wp14:sizeRelH relativeFrom="page">
                    <wp14:pctWidth>0</wp14:pctWidth>
                  </wp14:sizeRelH>
                  <wp14:sizeRelV relativeFrom="page">
                    <wp14:pctHeight>0</wp14:pctHeight>
                  </wp14:sizeRelV>
                </wp:anchor>
              </w:drawing>
            </w:r>
          </w:p>
        </w:tc>
        <w:tc>
          <w:tcPr>
            <w:tcW w:w="1170" w:type="dxa"/>
            <w:tcBorders>
              <w:top w:val="nil"/>
              <w:left w:val="nil"/>
              <w:bottom w:val="single" w:sz="4" w:space="0" w:color="auto"/>
              <w:right w:val="single" w:sz="4" w:space="0" w:color="auto"/>
            </w:tcBorders>
            <w:shd w:val="clear" w:color="auto" w:fill="auto"/>
            <w:noWrap/>
            <w:vAlign w:val="bottom"/>
            <w:hideMark/>
          </w:tcPr>
          <w:p w14:paraId="1FCCD4E8" w14:textId="14DA992D" w:rsidR="00562A71" w:rsidRPr="00E54481" w:rsidRDefault="00A2765A" w:rsidP="00E54481">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IT/GIS Cable Database</w:t>
            </w:r>
          </w:p>
        </w:tc>
        <w:tc>
          <w:tcPr>
            <w:tcW w:w="1530" w:type="dxa"/>
            <w:tcBorders>
              <w:top w:val="nil"/>
              <w:left w:val="nil"/>
              <w:bottom w:val="single" w:sz="4" w:space="0" w:color="auto"/>
              <w:right w:val="single" w:sz="4" w:space="0" w:color="auto"/>
            </w:tcBorders>
            <w:shd w:val="clear" w:color="auto" w:fill="auto"/>
            <w:noWrap/>
            <w:vAlign w:val="bottom"/>
            <w:hideMark/>
          </w:tcPr>
          <w:p w14:paraId="10107EE8"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556F519A"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2A9A5EE8" w14:textId="6BC89782"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r w:rsidR="00A2765A">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7F37BB93" w14:textId="2DD28409" w:rsidR="00562A71" w:rsidRPr="00E54481" w:rsidRDefault="00A2765A" w:rsidP="00E54481">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r>
      <w:tr w:rsidR="00562A71" w:rsidRPr="00E54481" w14:paraId="203685DA"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372E44AE"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Subtype</w:t>
            </w:r>
          </w:p>
        </w:tc>
        <w:tc>
          <w:tcPr>
            <w:tcW w:w="2872" w:type="dxa"/>
            <w:tcBorders>
              <w:top w:val="nil"/>
              <w:left w:val="nil"/>
              <w:bottom w:val="single" w:sz="4" w:space="0" w:color="auto"/>
              <w:right w:val="single" w:sz="4" w:space="0" w:color="auto"/>
            </w:tcBorders>
            <w:shd w:val="clear" w:color="auto" w:fill="auto"/>
            <w:vAlign w:val="bottom"/>
            <w:hideMark/>
          </w:tcPr>
          <w:p w14:paraId="050D9118"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Dry type or oil type transformer.</w:t>
            </w:r>
          </w:p>
        </w:tc>
        <w:tc>
          <w:tcPr>
            <w:tcW w:w="1170" w:type="dxa"/>
            <w:tcBorders>
              <w:top w:val="nil"/>
              <w:left w:val="nil"/>
              <w:bottom w:val="single" w:sz="4" w:space="0" w:color="auto"/>
              <w:right w:val="single" w:sz="4" w:space="0" w:color="auto"/>
            </w:tcBorders>
            <w:shd w:val="clear" w:color="auto" w:fill="auto"/>
            <w:noWrap/>
            <w:vAlign w:val="bottom"/>
            <w:hideMark/>
          </w:tcPr>
          <w:p w14:paraId="7483FCF0"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068B7E60"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188DD3B8"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13FFEEF9"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5C7F719D"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0033B957" w14:textId="77777777" w:rsidTr="00971B72">
        <w:trPr>
          <w:trHeight w:val="576"/>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66B9D2A9" w14:textId="77777777" w:rsidR="00562A71" w:rsidRPr="00E54481" w:rsidRDefault="00562A71" w:rsidP="00E54481">
            <w:pPr>
              <w:spacing w:after="0" w:line="240" w:lineRule="auto"/>
              <w:rPr>
                <w:rFonts w:ascii="Calibri" w:eastAsia="Times New Roman" w:hAnsi="Calibri" w:cs="Times New Roman"/>
                <w:color w:val="000000"/>
              </w:rPr>
            </w:pPr>
            <w:proofErr w:type="spellStart"/>
            <w:r w:rsidRPr="00E54481">
              <w:rPr>
                <w:rFonts w:ascii="Calibri" w:eastAsia="Times New Roman" w:hAnsi="Calibri" w:cs="Times New Roman"/>
                <w:color w:val="000000"/>
              </w:rPr>
              <w:t>TransformerClass</w:t>
            </w:r>
            <w:proofErr w:type="spellEnd"/>
          </w:p>
        </w:tc>
        <w:tc>
          <w:tcPr>
            <w:tcW w:w="2872" w:type="dxa"/>
            <w:tcBorders>
              <w:top w:val="nil"/>
              <w:left w:val="nil"/>
              <w:bottom w:val="single" w:sz="4" w:space="0" w:color="auto"/>
              <w:right w:val="single" w:sz="4" w:space="0" w:color="auto"/>
            </w:tcBorders>
            <w:shd w:val="clear" w:color="auto" w:fill="auto"/>
            <w:vAlign w:val="bottom"/>
            <w:hideMark/>
          </w:tcPr>
          <w:p w14:paraId="01D38EC4"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Class I or class II transformer insulation</w:t>
            </w:r>
          </w:p>
        </w:tc>
        <w:tc>
          <w:tcPr>
            <w:tcW w:w="1170" w:type="dxa"/>
            <w:tcBorders>
              <w:top w:val="nil"/>
              <w:left w:val="nil"/>
              <w:bottom w:val="single" w:sz="4" w:space="0" w:color="auto"/>
              <w:right w:val="single" w:sz="4" w:space="0" w:color="auto"/>
            </w:tcBorders>
            <w:shd w:val="clear" w:color="auto" w:fill="auto"/>
            <w:noWrap/>
            <w:vAlign w:val="bottom"/>
            <w:hideMark/>
          </w:tcPr>
          <w:p w14:paraId="2C18A1DD"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480658A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7D2C6CD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2C58749C"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587E4BED"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265B05CC"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5B59E3D8"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Usage</w:t>
            </w:r>
          </w:p>
        </w:tc>
        <w:tc>
          <w:tcPr>
            <w:tcW w:w="2872" w:type="dxa"/>
            <w:tcBorders>
              <w:top w:val="nil"/>
              <w:left w:val="nil"/>
              <w:bottom w:val="single" w:sz="4" w:space="0" w:color="auto"/>
              <w:right w:val="single" w:sz="4" w:space="0" w:color="auto"/>
            </w:tcBorders>
            <w:shd w:val="clear" w:color="auto" w:fill="auto"/>
            <w:vAlign w:val="bottom"/>
            <w:hideMark/>
          </w:tcPr>
          <w:p w14:paraId="2286B9E0"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(Eric to check) Indoor or outdoor</w:t>
            </w:r>
          </w:p>
        </w:tc>
        <w:tc>
          <w:tcPr>
            <w:tcW w:w="1170" w:type="dxa"/>
            <w:tcBorders>
              <w:top w:val="nil"/>
              <w:left w:val="nil"/>
              <w:bottom w:val="single" w:sz="4" w:space="0" w:color="auto"/>
              <w:right w:val="single" w:sz="4" w:space="0" w:color="auto"/>
            </w:tcBorders>
            <w:shd w:val="clear" w:color="auto" w:fill="auto"/>
            <w:noWrap/>
            <w:vAlign w:val="bottom"/>
            <w:hideMark/>
          </w:tcPr>
          <w:p w14:paraId="25959786"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76E2BEA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1A04FD3B"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4C7385BE"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06DEA48A" w14:textId="77777777" w:rsidR="00562A71" w:rsidRPr="00E54481" w:rsidRDefault="00562A71" w:rsidP="00E54481">
            <w:pPr>
              <w:spacing w:after="0" w:line="240" w:lineRule="auto"/>
              <w:jc w:val="center"/>
              <w:rPr>
                <w:rFonts w:ascii="Calibri" w:eastAsia="Times New Roman" w:hAnsi="Calibri" w:cs="Times New Roman"/>
                <w:color w:val="FFFFFF"/>
              </w:rPr>
            </w:pPr>
            <w:r w:rsidRPr="00E54481">
              <w:rPr>
                <w:rFonts w:ascii="Calibri" w:eastAsia="Times New Roman" w:hAnsi="Calibri" w:cs="Times New Roman"/>
                <w:color w:val="FFFFFF"/>
              </w:rPr>
              <w:t> </w:t>
            </w:r>
          </w:p>
        </w:tc>
      </w:tr>
      <w:tr w:rsidR="00562A71" w:rsidRPr="00E54481" w14:paraId="2A85688A"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0CFA176A" w14:textId="77777777" w:rsidR="00562A71" w:rsidRPr="00E54481" w:rsidRDefault="00562A71" w:rsidP="00E54481">
            <w:pPr>
              <w:spacing w:after="0" w:line="240" w:lineRule="auto"/>
              <w:rPr>
                <w:rFonts w:ascii="Calibri" w:eastAsia="Times New Roman" w:hAnsi="Calibri" w:cs="Times New Roman"/>
                <w:color w:val="000000"/>
              </w:rPr>
            </w:pPr>
            <w:proofErr w:type="spellStart"/>
            <w:r w:rsidRPr="00E54481">
              <w:rPr>
                <w:rFonts w:ascii="Calibri" w:eastAsia="Times New Roman" w:hAnsi="Calibri" w:cs="Times New Roman"/>
                <w:color w:val="000000"/>
              </w:rPr>
              <w:t>User_status</w:t>
            </w:r>
            <w:proofErr w:type="spellEnd"/>
          </w:p>
        </w:tc>
        <w:tc>
          <w:tcPr>
            <w:tcW w:w="2872" w:type="dxa"/>
            <w:tcBorders>
              <w:top w:val="nil"/>
              <w:left w:val="nil"/>
              <w:bottom w:val="single" w:sz="4" w:space="0" w:color="auto"/>
              <w:right w:val="single" w:sz="4" w:space="0" w:color="auto"/>
            </w:tcBorders>
            <w:shd w:val="clear" w:color="auto" w:fill="auto"/>
            <w:vAlign w:val="bottom"/>
            <w:hideMark/>
          </w:tcPr>
          <w:p w14:paraId="7160E8BD"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14:paraId="2DCD9372"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429E4EC3"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15D1E5D8"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306B5E98"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2218BFDE"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1466CC67"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5B083525" w14:textId="77777777" w:rsidR="00562A71" w:rsidRPr="00E54481" w:rsidRDefault="00562A71" w:rsidP="00E54481">
            <w:pPr>
              <w:spacing w:after="0" w:line="240" w:lineRule="auto"/>
              <w:rPr>
                <w:rFonts w:ascii="Calibri" w:eastAsia="Times New Roman" w:hAnsi="Calibri" w:cs="Times New Roman"/>
                <w:color w:val="000000"/>
              </w:rPr>
            </w:pPr>
            <w:proofErr w:type="spellStart"/>
            <w:r w:rsidRPr="00E54481">
              <w:rPr>
                <w:rFonts w:ascii="Calibri" w:eastAsia="Times New Roman" w:hAnsi="Calibri" w:cs="Times New Roman"/>
                <w:color w:val="000000"/>
              </w:rPr>
              <w:lastRenderedPageBreak/>
              <w:t>CircuitID</w:t>
            </w:r>
            <w:proofErr w:type="spellEnd"/>
          </w:p>
        </w:tc>
        <w:tc>
          <w:tcPr>
            <w:tcW w:w="2872" w:type="dxa"/>
            <w:tcBorders>
              <w:top w:val="nil"/>
              <w:left w:val="nil"/>
              <w:bottom w:val="single" w:sz="4" w:space="0" w:color="auto"/>
              <w:right w:val="single" w:sz="4" w:space="0" w:color="auto"/>
            </w:tcBorders>
            <w:shd w:val="clear" w:color="auto" w:fill="auto"/>
            <w:vAlign w:val="bottom"/>
            <w:hideMark/>
          </w:tcPr>
          <w:p w14:paraId="64EBC36D"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Circuit ID number</w:t>
            </w:r>
          </w:p>
        </w:tc>
        <w:tc>
          <w:tcPr>
            <w:tcW w:w="1170" w:type="dxa"/>
            <w:tcBorders>
              <w:top w:val="nil"/>
              <w:left w:val="nil"/>
              <w:bottom w:val="single" w:sz="4" w:space="0" w:color="auto"/>
              <w:right w:val="single" w:sz="4" w:space="0" w:color="auto"/>
            </w:tcBorders>
            <w:shd w:val="clear" w:color="auto" w:fill="auto"/>
            <w:noWrap/>
            <w:vAlign w:val="bottom"/>
            <w:hideMark/>
          </w:tcPr>
          <w:p w14:paraId="43B51785"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15542AE0"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14054A05"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29F57045"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47E0C15C"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37AA6268" w14:textId="77777777" w:rsidTr="00971B72">
        <w:trPr>
          <w:trHeight w:val="576"/>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46BC4710"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Voltage</w:t>
            </w:r>
          </w:p>
        </w:tc>
        <w:tc>
          <w:tcPr>
            <w:tcW w:w="2872" w:type="dxa"/>
            <w:tcBorders>
              <w:top w:val="nil"/>
              <w:left w:val="nil"/>
              <w:bottom w:val="single" w:sz="4" w:space="0" w:color="auto"/>
              <w:right w:val="single" w:sz="4" w:space="0" w:color="auto"/>
            </w:tcBorders>
            <w:shd w:val="clear" w:color="auto" w:fill="auto"/>
            <w:vAlign w:val="bottom"/>
            <w:hideMark/>
          </w:tcPr>
          <w:p w14:paraId="3FFEFAC4"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(Eric to check) Primary operating voltage or Design voltage</w:t>
            </w:r>
          </w:p>
        </w:tc>
        <w:tc>
          <w:tcPr>
            <w:tcW w:w="1170" w:type="dxa"/>
            <w:tcBorders>
              <w:top w:val="nil"/>
              <w:left w:val="nil"/>
              <w:bottom w:val="single" w:sz="4" w:space="0" w:color="auto"/>
              <w:right w:val="single" w:sz="4" w:space="0" w:color="auto"/>
            </w:tcBorders>
            <w:shd w:val="clear" w:color="auto" w:fill="auto"/>
            <w:noWrap/>
            <w:vAlign w:val="bottom"/>
            <w:hideMark/>
          </w:tcPr>
          <w:p w14:paraId="33E715C2"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433A842D"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5002D7CF"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181E0D73"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53F6A1CF"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20DC19F9"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1E8E1250"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Manufacturer</w:t>
            </w:r>
          </w:p>
        </w:tc>
        <w:tc>
          <w:tcPr>
            <w:tcW w:w="2872" w:type="dxa"/>
            <w:tcBorders>
              <w:top w:val="nil"/>
              <w:left w:val="nil"/>
              <w:bottom w:val="single" w:sz="4" w:space="0" w:color="auto"/>
              <w:right w:val="single" w:sz="4" w:space="0" w:color="auto"/>
            </w:tcBorders>
            <w:shd w:val="clear" w:color="auto" w:fill="auto"/>
            <w:vAlign w:val="bottom"/>
            <w:hideMark/>
          </w:tcPr>
          <w:p w14:paraId="4B615B6E"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Manufacturer name (ABB, GE, etc.)</w:t>
            </w:r>
          </w:p>
        </w:tc>
        <w:tc>
          <w:tcPr>
            <w:tcW w:w="1170" w:type="dxa"/>
            <w:tcBorders>
              <w:top w:val="nil"/>
              <w:left w:val="nil"/>
              <w:bottom w:val="single" w:sz="4" w:space="0" w:color="auto"/>
              <w:right w:val="single" w:sz="4" w:space="0" w:color="auto"/>
            </w:tcBorders>
            <w:shd w:val="clear" w:color="auto" w:fill="auto"/>
            <w:noWrap/>
            <w:vAlign w:val="bottom"/>
            <w:hideMark/>
          </w:tcPr>
          <w:p w14:paraId="70FD790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4718FB3A"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2D53F25A"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08853AB2"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7A29638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0FE7B169"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36DD1689" w14:textId="77777777" w:rsidR="00562A71" w:rsidRPr="00E54481" w:rsidRDefault="00562A71" w:rsidP="00E54481">
            <w:pPr>
              <w:spacing w:after="0" w:line="240" w:lineRule="auto"/>
              <w:rPr>
                <w:rFonts w:ascii="Calibri" w:eastAsia="Times New Roman" w:hAnsi="Calibri" w:cs="Times New Roman"/>
                <w:color w:val="000000"/>
              </w:rPr>
            </w:pPr>
            <w:proofErr w:type="spellStart"/>
            <w:r w:rsidRPr="00E54481">
              <w:rPr>
                <w:rFonts w:ascii="Calibri" w:eastAsia="Times New Roman" w:hAnsi="Calibri" w:cs="Times New Roman"/>
                <w:color w:val="000000"/>
              </w:rPr>
              <w:t>ModelNumber</w:t>
            </w:r>
            <w:proofErr w:type="spellEnd"/>
          </w:p>
        </w:tc>
        <w:tc>
          <w:tcPr>
            <w:tcW w:w="2872" w:type="dxa"/>
            <w:tcBorders>
              <w:top w:val="nil"/>
              <w:left w:val="nil"/>
              <w:bottom w:val="single" w:sz="4" w:space="0" w:color="auto"/>
              <w:right w:val="single" w:sz="4" w:space="0" w:color="auto"/>
            </w:tcBorders>
            <w:shd w:val="clear" w:color="auto" w:fill="auto"/>
            <w:vAlign w:val="bottom"/>
            <w:hideMark/>
          </w:tcPr>
          <w:p w14:paraId="5AB65EA2"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Asset serial number</w:t>
            </w:r>
          </w:p>
        </w:tc>
        <w:tc>
          <w:tcPr>
            <w:tcW w:w="1170" w:type="dxa"/>
            <w:tcBorders>
              <w:top w:val="nil"/>
              <w:left w:val="nil"/>
              <w:bottom w:val="single" w:sz="4" w:space="0" w:color="auto"/>
              <w:right w:val="single" w:sz="4" w:space="0" w:color="auto"/>
            </w:tcBorders>
            <w:shd w:val="clear" w:color="auto" w:fill="auto"/>
            <w:noWrap/>
            <w:vAlign w:val="bottom"/>
            <w:hideMark/>
          </w:tcPr>
          <w:p w14:paraId="2159570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SAP</w:t>
            </w:r>
          </w:p>
        </w:tc>
        <w:tc>
          <w:tcPr>
            <w:tcW w:w="1530" w:type="dxa"/>
            <w:tcBorders>
              <w:top w:val="nil"/>
              <w:left w:val="nil"/>
              <w:bottom w:val="single" w:sz="4" w:space="0" w:color="auto"/>
              <w:right w:val="single" w:sz="4" w:space="0" w:color="auto"/>
            </w:tcBorders>
            <w:shd w:val="clear" w:color="auto" w:fill="auto"/>
            <w:noWrap/>
            <w:vAlign w:val="bottom"/>
            <w:hideMark/>
          </w:tcPr>
          <w:p w14:paraId="7B6C69C7"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1B053156"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31428284"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5F95C65C"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r w:rsidR="00562A71" w:rsidRPr="00E54481" w14:paraId="2638C24A" w14:textId="77777777" w:rsidTr="00971B72">
        <w:trPr>
          <w:trHeight w:val="288"/>
        </w:trPr>
        <w:tc>
          <w:tcPr>
            <w:tcW w:w="1893" w:type="dxa"/>
            <w:tcBorders>
              <w:top w:val="nil"/>
              <w:left w:val="single" w:sz="4" w:space="0" w:color="auto"/>
              <w:bottom w:val="single" w:sz="4" w:space="0" w:color="auto"/>
              <w:right w:val="single" w:sz="4" w:space="0" w:color="auto"/>
            </w:tcBorders>
            <w:shd w:val="clear" w:color="auto" w:fill="auto"/>
            <w:vAlign w:val="bottom"/>
            <w:hideMark/>
          </w:tcPr>
          <w:p w14:paraId="468DB188"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Time Operated</w:t>
            </w:r>
          </w:p>
        </w:tc>
        <w:tc>
          <w:tcPr>
            <w:tcW w:w="2872" w:type="dxa"/>
            <w:tcBorders>
              <w:top w:val="nil"/>
              <w:left w:val="nil"/>
              <w:bottom w:val="single" w:sz="4" w:space="0" w:color="auto"/>
              <w:right w:val="single" w:sz="4" w:space="0" w:color="auto"/>
            </w:tcBorders>
            <w:shd w:val="clear" w:color="auto" w:fill="auto"/>
            <w:vAlign w:val="bottom"/>
            <w:hideMark/>
          </w:tcPr>
          <w:p w14:paraId="44E08493" w14:textId="77777777" w:rsidR="00562A71" w:rsidRPr="00E54481" w:rsidRDefault="00562A71" w:rsidP="00E54481">
            <w:pPr>
              <w:spacing w:after="0" w:line="240" w:lineRule="auto"/>
              <w:rPr>
                <w:rFonts w:ascii="Calibri" w:eastAsia="Times New Roman" w:hAnsi="Calibri" w:cs="Times New Roman"/>
                <w:color w:val="000000"/>
              </w:rPr>
            </w:pPr>
            <w:r w:rsidRPr="00E54481">
              <w:rPr>
                <w:rFonts w:ascii="Calibri" w:eastAsia="Times New Roman" w:hAnsi="Calibri" w:cs="Times New Roman"/>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14:paraId="744AD0E5"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753CC4B1"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D0BAA1F"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438A6CC9"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14:paraId="307C28DF" w14:textId="77777777" w:rsidR="00562A71" w:rsidRPr="00E54481" w:rsidRDefault="00562A71" w:rsidP="00E54481">
            <w:pPr>
              <w:spacing w:after="0" w:line="240" w:lineRule="auto"/>
              <w:jc w:val="center"/>
              <w:rPr>
                <w:rFonts w:ascii="Calibri" w:eastAsia="Times New Roman" w:hAnsi="Calibri" w:cs="Times New Roman"/>
                <w:color w:val="000000"/>
              </w:rPr>
            </w:pPr>
            <w:r w:rsidRPr="00E54481">
              <w:rPr>
                <w:rFonts w:ascii="Calibri" w:eastAsia="Times New Roman" w:hAnsi="Calibri" w:cs="Times New Roman"/>
                <w:color w:val="000000"/>
              </w:rPr>
              <w:t> </w:t>
            </w:r>
          </w:p>
        </w:tc>
      </w:tr>
    </w:tbl>
    <w:p w14:paraId="6A824B1A" w14:textId="77777777" w:rsidR="00C92E1F" w:rsidRPr="004B2D03" w:rsidRDefault="00C92E1F">
      <w:pPr>
        <w:rPr>
          <w:b/>
          <w:sz w:val="24"/>
          <w:szCs w:val="24"/>
        </w:rPr>
      </w:pPr>
    </w:p>
    <w:p w14:paraId="33F95F45" w14:textId="77777777" w:rsidR="00C92E1F" w:rsidRPr="004B2D03" w:rsidRDefault="00C92E1F">
      <w:pPr>
        <w:rPr>
          <w:b/>
          <w:sz w:val="24"/>
          <w:szCs w:val="24"/>
        </w:rPr>
      </w:pPr>
      <w:r w:rsidRPr="004B2D03">
        <w:rPr>
          <w:b/>
          <w:sz w:val="24"/>
          <w:szCs w:val="24"/>
        </w:rPr>
        <w:t xml:space="preserve">A2. </w:t>
      </w:r>
      <w:r w:rsidR="00783BD9">
        <w:rPr>
          <w:b/>
          <w:sz w:val="24"/>
          <w:szCs w:val="24"/>
        </w:rPr>
        <w:t>Non-electrical Input Variables</w:t>
      </w:r>
    </w:p>
    <w:tbl>
      <w:tblPr>
        <w:tblW w:w="0" w:type="auto"/>
        <w:tblInd w:w="607" w:type="dxa"/>
        <w:tblLayout w:type="fixed"/>
        <w:tblLook w:val="04A0" w:firstRow="1" w:lastRow="0" w:firstColumn="1" w:lastColumn="0" w:noHBand="0" w:noVBand="1"/>
      </w:tblPr>
      <w:tblGrid>
        <w:gridCol w:w="1818"/>
        <w:gridCol w:w="3217"/>
        <w:gridCol w:w="1170"/>
        <w:gridCol w:w="1440"/>
        <w:gridCol w:w="1260"/>
        <w:gridCol w:w="1530"/>
        <w:gridCol w:w="1620"/>
      </w:tblGrid>
      <w:tr w:rsidR="0089650B" w:rsidRPr="0089650B" w14:paraId="2C3AD905" w14:textId="77777777" w:rsidTr="00971B72">
        <w:trPr>
          <w:trHeight w:val="288"/>
          <w:tblHeader/>
        </w:trPr>
        <w:tc>
          <w:tcPr>
            <w:tcW w:w="12055" w:type="dxa"/>
            <w:gridSpan w:val="7"/>
            <w:tcBorders>
              <w:top w:val="nil"/>
              <w:left w:val="single" w:sz="4" w:space="0" w:color="auto"/>
              <w:bottom w:val="single" w:sz="4" w:space="0" w:color="auto"/>
              <w:right w:val="nil"/>
            </w:tcBorders>
            <w:shd w:val="clear" w:color="000000" w:fill="305496"/>
            <w:noWrap/>
            <w:vAlign w:val="bottom"/>
            <w:hideMark/>
          </w:tcPr>
          <w:p w14:paraId="00C8A3A6" w14:textId="758B34D9" w:rsidR="0089650B" w:rsidRPr="0089650B" w:rsidRDefault="0089650B" w:rsidP="0055357F">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 xml:space="preserve">Assets Non-Electrical Input </w:t>
            </w:r>
            <w:r w:rsidR="0055357F" w:rsidRPr="00E54481">
              <w:rPr>
                <w:rFonts w:ascii="Calibri" w:eastAsia="Times New Roman" w:hAnsi="Calibri" w:cs="Times New Roman"/>
                <w:b/>
                <w:bCs/>
                <w:color w:val="FFFFFF"/>
              </w:rPr>
              <w:t>Variables</w:t>
            </w:r>
          </w:p>
        </w:tc>
      </w:tr>
      <w:tr w:rsidR="003801E7" w:rsidRPr="0089650B" w14:paraId="169300FF" w14:textId="77777777" w:rsidTr="00971B72">
        <w:trPr>
          <w:trHeight w:val="288"/>
          <w:tblHeader/>
        </w:trPr>
        <w:tc>
          <w:tcPr>
            <w:tcW w:w="1818" w:type="dxa"/>
            <w:tcBorders>
              <w:top w:val="nil"/>
              <w:left w:val="single" w:sz="4" w:space="0" w:color="auto"/>
              <w:bottom w:val="single" w:sz="4" w:space="0" w:color="auto"/>
              <w:right w:val="single" w:sz="4" w:space="0" w:color="auto"/>
            </w:tcBorders>
            <w:shd w:val="clear" w:color="000000" w:fill="305496"/>
            <w:vAlign w:val="bottom"/>
            <w:hideMark/>
          </w:tcPr>
          <w:p w14:paraId="68A453C1" w14:textId="77777777" w:rsidR="003801E7" w:rsidRPr="0089650B" w:rsidRDefault="003801E7" w:rsidP="0089650B">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Input Variable Name</w:t>
            </w:r>
          </w:p>
        </w:tc>
        <w:tc>
          <w:tcPr>
            <w:tcW w:w="3217" w:type="dxa"/>
            <w:tcBorders>
              <w:top w:val="nil"/>
              <w:left w:val="nil"/>
              <w:bottom w:val="single" w:sz="4" w:space="0" w:color="auto"/>
              <w:right w:val="single" w:sz="4" w:space="0" w:color="auto"/>
            </w:tcBorders>
            <w:shd w:val="clear" w:color="000000" w:fill="305496"/>
            <w:vAlign w:val="bottom"/>
            <w:hideMark/>
          </w:tcPr>
          <w:p w14:paraId="032E0EA3" w14:textId="77777777" w:rsidR="003801E7" w:rsidRPr="0089650B" w:rsidRDefault="003801E7" w:rsidP="0089650B">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Description</w:t>
            </w:r>
          </w:p>
        </w:tc>
        <w:tc>
          <w:tcPr>
            <w:tcW w:w="1170" w:type="dxa"/>
            <w:tcBorders>
              <w:top w:val="nil"/>
              <w:left w:val="nil"/>
              <w:bottom w:val="single" w:sz="4" w:space="0" w:color="auto"/>
              <w:right w:val="single" w:sz="4" w:space="0" w:color="auto"/>
            </w:tcBorders>
            <w:shd w:val="clear" w:color="000000" w:fill="305496"/>
            <w:noWrap/>
            <w:vAlign w:val="bottom"/>
            <w:hideMark/>
          </w:tcPr>
          <w:p w14:paraId="18F43438" w14:textId="77777777" w:rsidR="003801E7" w:rsidRPr="0089650B" w:rsidRDefault="003801E7" w:rsidP="0089650B">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Source</w:t>
            </w:r>
          </w:p>
        </w:tc>
        <w:tc>
          <w:tcPr>
            <w:tcW w:w="1440" w:type="dxa"/>
            <w:tcBorders>
              <w:top w:val="nil"/>
              <w:left w:val="nil"/>
              <w:bottom w:val="single" w:sz="4" w:space="0" w:color="auto"/>
              <w:right w:val="single" w:sz="4" w:space="0" w:color="auto"/>
            </w:tcBorders>
            <w:shd w:val="clear" w:color="000000" w:fill="305496"/>
            <w:noWrap/>
            <w:vAlign w:val="bottom"/>
            <w:hideMark/>
          </w:tcPr>
          <w:p w14:paraId="6B841A3E" w14:textId="77777777" w:rsidR="003801E7" w:rsidRPr="0089650B" w:rsidRDefault="003801E7" w:rsidP="0089650B">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Transformers</w:t>
            </w:r>
          </w:p>
        </w:tc>
        <w:tc>
          <w:tcPr>
            <w:tcW w:w="1260" w:type="dxa"/>
            <w:tcBorders>
              <w:top w:val="nil"/>
              <w:left w:val="nil"/>
              <w:bottom w:val="single" w:sz="4" w:space="0" w:color="auto"/>
              <w:right w:val="single" w:sz="4" w:space="0" w:color="auto"/>
            </w:tcBorders>
            <w:shd w:val="clear" w:color="000000" w:fill="305496"/>
            <w:noWrap/>
            <w:vAlign w:val="bottom"/>
            <w:hideMark/>
          </w:tcPr>
          <w:p w14:paraId="142BB6BE" w14:textId="77777777" w:rsidR="003801E7" w:rsidRPr="0089650B" w:rsidRDefault="003801E7" w:rsidP="0089650B">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Switches</w:t>
            </w:r>
          </w:p>
        </w:tc>
        <w:tc>
          <w:tcPr>
            <w:tcW w:w="1530" w:type="dxa"/>
            <w:tcBorders>
              <w:top w:val="nil"/>
              <w:left w:val="nil"/>
              <w:bottom w:val="single" w:sz="4" w:space="0" w:color="auto"/>
              <w:right w:val="single" w:sz="4" w:space="0" w:color="auto"/>
            </w:tcBorders>
            <w:shd w:val="clear" w:color="000000" w:fill="305496"/>
            <w:noWrap/>
            <w:vAlign w:val="bottom"/>
            <w:hideMark/>
          </w:tcPr>
          <w:p w14:paraId="6C0E4554" w14:textId="77777777" w:rsidR="003801E7" w:rsidRPr="0089650B" w:rsidRDefault="003801E7" w:rsidP="0089650B">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Overhead Conductors</w:t>
            </w:r>
          </w:p>
        </w:tc>
        <w:tc>
          <w:tcPr>
            <w:tcW w:w="1620" w:type="dxa"/>
            <w:tcBorders>
              <w:top w:val="nil"/>
              <w:left w:val="nil"/>
              <w:bottom w:val="single" w:sz="4" w:space="0" w:color="auto"/>
              <w:right w:val="single" w:sz="4" w:space="0" w:color="auto"/>
            </w:tcBorders>
            <w:shd w:val="clear" w:color="000000" w:fill="305496"/>
            <w:noWrap/>
            <w:vAlign w:val="bottom"/>
            <w:hideMark/>
          </w:tcPr>
          <w:p w14:paraId="7A868B18" w14:textId="77777777" w:rsidR="003801E7" w:rsidRPr="0089650B" w:rsidRDefault="003801E7" w:rsidP="0089650B">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Underground Primary Cables</w:t>
            </w:r>
          </w:p>
        </w:tc>
      </w:tr>
      <w:tr w:rsidR="00E1150F" w:rsidRPr="0089650B" w14:paraId="33BA21E7" w14:textId="77777777" w:rsidTr="00971B72">
        <w:trPr>
          <w:trHeight w:val="288"/>
        </w:trPr>
        <w:tc>
          <w:tcPr>
            <w:tcW w:w="1818" w:type="dxa"/>
            <w:tcBorders>
              <w:top w:val="nil"/>
              <w:left w:val="single" w:sz="4" w:space="0" w:color="auto"/>
              <w:bottom w:val="single" w:sz="4" w:space="0" w:color="auto"/>
              <w:right w:val="single" w:sz="4" w:space="0" w:color="auto"/>
            </w:tcBorders>
            <w:shd w:val="clear" w:color="auto" w:fill="auto"/>
            <w:vAlign w:val="bottom"/>
            <w:hideMark/>
          </w:tcPr>
          <w:p w14:paraId="2099F20F" w14:textId="77777777" w:rsidR="00E1150F" w:rsidRPr="0089650B" w:rsidRDefault="00E1150F" w:rsidP="00E1150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Age</w:t>
            </w:r>
          </w:p>
        </w:tc>
        <w:tc>
          <w:tcPr>
            <w:tcW w:w="3217" w:type="dxa"/>
            <w:tcBorders>
              <w:top w:val="nil"/>
              <w:left w:val="nil"/>
              <w:bottom w:val="single" w:sz="4" w:space="0" w:color="auto"/>
              <w:right w:val="single" w:sz="4" w:space="0" w:color="auto"/>
            </w:tcBorders>
            <w:shd w:val="clear" w:color="auto" w:fill="auto"/>
            <w:vAlign w:val="bottom"/>
            <w:hideMark/>
          </w:tcPr>
          <w:p w14:paraId="4CE7DE7F" w14:textId="77777777" w:rsidR="00E1150F" w:rsidRPr="0089650B" w:rsidRDefault="00E1150F" w:rsidP="00E1150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Asset true age.</w:t>
            </w:r>
          </w:p>
        </w:tc>
        <w:tc>
          <w:tcPr>
            <w:tcW w:w="1170" w:type="dxa"/>
            <w:tcBorders>
              <w:top w:val="nil"/>
              <w:left w:val="nil"/>
              <w:bottom w:val="single" w:sz="4" w:space="0" w:color="auto"/>
              <w:right w:val="single" w:sz="4" w:space="0" w:color="auto"/>
            </w:tcBorders>
            <w:shd w:val="clear" w:color="auto" w:fill="auto"/>
            <w:noWrap/>
            <w:vAlign w:val="bottom"/>
            <w:hideMark/>
          </w:tcPr>
          <w:p w14:paraId="764F9F0D"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SAP</w:t>
            </w:r>
          </w:p>
        </w:tc>
        <w:tc>
          <w:tcPr>
            <w:tcW w:w="1440" w:type="dxa"/>
            <w:tcBorders>
              <w:top w:val="nil"/>
              <w:left w:val="nil"/>
              <w:bottom w:val="single" w:sz="4" w:space="0" w:color="auto"/>
              <w:right w:val="single" w:sz="4" w:space="0" w:color="auto"/>
            </w:tcBorders>
            <w:shd w:val="clear" w:color="auto" w:fill="auto"/>
            <w:noWrap/>
            <w:vAlign w:val="bottom"/>
            <w:hideMark/>
          </w:tcPr>
          <w:p w14:paraId="6795ABA8"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260" w:type="dxa"/>
            <w:tcBorders>
              <w:top w:val="nil"/>
              <w:left w:val="nil"/>
              <w:bottom w:val="single" w:sz="4" w:space="0" w:color="auto"/>
              <w:right w:val="single" w:sz="4" w:space="0" w:color="auto"/>
            </w:tcBorders>
            <w:shd w:val="clear" w:color="auto" w:fill="auto"/>
            <w:noWrap/>
            <w:vAlign w:val="bottom"/>
            <w:hideMark/>
          </w:tcPr>
          <w:p w14:paraId="0ADA71AE"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7947D961" w14:textId="1C15769E"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546B4EC8" w14:textId="362B84B2"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E1150F" w:rsidRPr="0089650B" w14:paraId="0ED71039" w14:textId="77777777" w:rsidTr="00971B72">
        <w:trPr>
          <w:trHeight w:val="864"/>
        </w:trPr>
        <w:tc>
          <w:tcPr>
            <w:tcW w:w="1818" w:type="dxa"/>
            <w:tcBorders>
              <w:top w:val="nil"/>
              <w:left w:val="single" w:sz="4" w:space="0" w:color="auto"/>
              <w:bottom w:val="single" w:sz="4" w:space="0" w:color="auto"/>
              <w:right w:val="single" w:sz="4" w:space="0" w:color="auto"/>
            </w:tcBorders>
            <w:shd w:val="clear" w:color="auto" w:fill="auto"/>
            <w:vAlign w:val="bottom"/>
            <w:hideMark/>
          </w:tcPr>
          <w:p w14:paraId="06B36D31" w14:textId="77777777" w:rsidR="00E1150F" w:rsidRPr="0089650B" w:rsidRDefault="00E1150F" w:rsidP="00E1150F">
            <w:pPr>
              <w:spacing w:after="0" w:line="240" w:lineRule="auto"/>
              <w:rPr>
                <w:rFonts w:ascii="Calibri" w:eastAsia="Times New Roman" w:hAnsi="Calibri" w:cs="Times New Roman"/>
                <w:color w:val="000000"/>
              </w:rPr>
            </w:pPr>
            <w:proofErr w:type="spellStart"/>
            <w:r w:rsidRPr="0089650B">
              <w:rPr>
                <w:rFonts w:ascii="Calibri" w:eastAsia="Times New Roman" w:hAnsi="Calibri" w:cs="Times New Roman"/>
                <w:color w:val="000000"/>
              </w:rPr>
              <w:t>Start_Up_Date</w:t>
            </w:r>
            <w:proofErr w:type="spellEnd"/>
          </w:p>
        </w:tc>
        <w:tc>
          <w:tcPr>
            <w:tcW w:w="3217" w:type="dxa"/>
            <w:tcBorders>
              <w:top w:val="nil"/>
              <w:left w:val="nil"/>
              <w:bottom w:val="single" w:sz="4" w:space="0" w:color="auto"/>
              <w:right w:val="single" w:sz="4" w:space="0" w:color="auto"/>
            </w:tcBorders>
            <w:shd w:val="clear" w:color="auto" w:fill="auto"/>
            <w:vAlign w:val="bottom"/>
            <w:hideMark/>
          </w:tcPr>
          <w:p w14:paraId="2C70B536" w14:textId="77777777" w:rsidR="00E1150F" w:rsidRPr="0089650B" w:rsidRDefault="00E1150F" w:rsidP="00E1150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An actual date when the asset was installed in the field at the specific location.</w:t>
            </w:r>
          </w:p>
        </w:tc>
        <w:tc>
          <w:tcPr>
            <w:tcW w:w="1170" w:type="dxa"/>
            <w:tcBorders>
              <w:top w:val="nil"/>
              <w:left w:val="nil"/>
              <w:bottom w:val="single" w:sz="4" w:space="0" w:color="auto"/>
              <w:right w:val="single" w:sz="4" w:space="0" w:color="auto"/>
            </w:tcBorders>
            <w:shd w:val="clear" w:color="auto" w:fill="auto"/>
            <w:noWrap/>
            <w:vAlign w:val="bottom"/>
            <w:hideMark/>
          </w:tcPr>
          <w:p w14:paraId="7AE4AC3C"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SAP</w:t>
            </w:r>
          </w:p>
        </w:tc>
        <w:tc>
          <w:tcPr>
            <w:tcW w:w="1440" w:type="dxa"/>
            <w:tcBorders>
              <w:top w:val="nil"/>
              <w:left w:val="nil"/>
              <w:bottom w:val="single" w:sz="4" w:space="0" w:color="auto"/>
              <w:right w:val="single" w:sz="4" w:space="0" w:color="auto"/>
            </w:tcBorders>
            <w:shd w:val="clear" w:color="auto" w:fill="auto"/>
            <w:noWrap/>
            <w:vAlign w:val="bottom"/>
            <w:hideMark/>
          </w:tcPr>
          <w:p w14:paraId="31B06EE9"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260" w:type="dxa"/>
            <w:tcBorders>
              <w:top w:val="nil"/>
              <w:left w:val="nil"/>
              <w:bottom w:val="single" w:sz="4" w:space="0" w:color="auto"/>
              <w:right w:val="single" w:sz="4" w:space="0" w:color="auto"/>
            </w:tcBorders>
            <w:shd w:val="clear" w:color="auto" w:fill="auto"/>
            <w:noWrap/>
            <w:vAlign w:val="bottom"/>
            <w:hideMark/>
          </w:tcPr>
          <w:p w14:paraId="68C3FEED"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4217A97B" w14:textId="4C830A36"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20CDB64B" w14:textId="7AD63A58"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E1150F" w:rsidRPr="0089650B" w14:paraId="0C3E1952" w14:textId="77777777" w:rsidTr="00971B72">
        <w:trPr>
          <w:trHeight w:val="576"/>
        </w:trPr>
        <w:tc>
          <w:tcPr>
            <w:tcW w:w="1818" w:type="dxa"/>
            <w:tcBorders>
              <w:top w:val="nil"/>
              <w:left w:val="single" w:sz="4" w:space="0" w:color="auto"/>
              <w:bottom w:val="single" w:sz="4" w:space="0" w:color="auto"/>
              <w:right w:val="single" w:sz="4" w:space="0" w:color="auto"/>
            </w:tcBorders>
            <w:shd w:val="clear" w:color="auto" w:fill="auto"/>
            <w:vAlign w:val="bottom"/>
            <w:hideMark/>
          </w:tcPr>
          <w:p w14:paraId="6B961E4A" w14:textId="77777777" w:rsidR="00E1150F" w:rsidRPr="0089650B" w:rsidRDefault="00E1150F" w:rsidP="00E1150F">
            <w:pPr>
              <w:spacing w:after="0" w:line="240" w:lineRule="auto"/>
              <w:rPr>
                <w:rFonts w:ascii="Calibri" w:eastAsia="Times New Roman" w:hAnsi="Calibri" w:cs="Times New Roman"/>
                <w:color w:val="000000"/>
              </w:rPr>
            </w:pPr>
            <w:proofErr w:type="spellStart"/>
            <w:r w:rsidRPr="0089650B">
              <w:rPr>
                <w:rFonts w:ascii="Calibri" w:eastAsia="Times New Roman" w:hAnsi="Calibri" w:cs="Times New Roman"/>
                <w:color w:val="000000"/>
              </w:rPr>
              <w:t>Commercial_Indicator</w:t>
            </w:r>
            <w:proofErr w:type="spellEnd"/>
          </w:p>
        </w:tc>
        <w:tc>
          <w:tcPr>
            <w:tcW w:w="3217" w:type="dxa"/>
            <w:tcBorders>
              <w:top w:val="nil"/>
              <w:left w:val="nil"/>
              <w:bottom w:val="single" w:sz="4" w:space="0" w:color="auto"/>
              <w:right w:val="single" w:sz="4" w:space="0" w:color="auto"/>
            </w:tcBorders>
            <w:shd w:val="clear" w:color="auto" w:fill="auto"/>
            <w:vAlign w:val="bottom"/>
            <w:hideMark/>
          </w:tcPr>
          <w:p w14:paraId="7914F6F0" w14:textId="77777777" w:rsidR="00E1150F" w:rsidRPr="0089650B" w:rsidRDefault="00E1150F" w:rsidP="00E1150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 xml:space="preserve">Commercial customer is an end-type user. </w:t>
            </w:r>
          </w:p>
        </w:tc>
        <w:tc>
          <w:tcPr>
            <w:tcW w:w="1170" w:type="dxa"/>
            <w:tcBorders>
              <w:top w:val="nil"/>
              <w:left w:val="nil"/>
              <w:bottom w:val="single" w:sz="4" w:space="0" w:color="auto"/>
              <w:right w:val="single" w:sz="4" w:space="0" w:color="auto"/>
            </w:tcBorders>
            <w:shd w:val="clear" w:color="auto" w:fill="auto"/>
            <w:noWrap/>
            <w:vAlign w:val="bottom"/>
            <w:hideMark/>
          </w:tcPr>
          <w:p w14:paraId="34525158"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SAP</w:t>
            </w:r>
          </w:p>
        </w:tc>
        <w:tc>
          <w:tcPr>
            <w:tcW w:w="1440" w:type="dxa"/>
            <w:tcBorders>
              <w:top w:val="nil"/>
              <w:left w:val="nil"/>
              <w:bottom w:val="single" w:sz="4" w:space="0" w:color="auto"/>
              <w:right w:val="single" w:sz="4" w:space="0" w:color="auto"/>
            </w:tcBorders>
            <w:shd w:val="clear" w:color="auto" w:fill="auto"/>
            <w:noWrap/>
            <w:vAlign w:val="bottom"/>
            <w:hideMark/>
          </w:tcPr>
          <w:p w14:paraId="5507760F"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260" w:type="dxa"/>
            <w:tcBorders>
              <w:top w:val="nil"/>
              <w:left w:val="nil"/>
              <w:bottom w:val="single" w:sz="4" w:space="0" w:color="auto"/>
              <w:right w:val="single" w:sz="4" w:space="0" w:color="auto"/>
            </w:tcBorders>
            <w:shd w:val="clear" w:color="auto" w:fill="auto"/>
            <w:noWrap/>
            <w:vAlign w:val="bottom"/>
            <w:hideMark/>
          </w:tcPr>
          <w:p w14:paraId="7C18857E"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53C6239D" w14:textId="54858405"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73512D27" w14:textId="34D1055B"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E1150F" w:rsidRPr="0089650B" w14:paraId="1D431EED" w14:textId="77777777" w:rsidTr="00971B72">
        <w:trPr>
          <w:trHeight w:val="864"/>
        </w:trPr>
        <w:tc>
          <w:tcPr>
            <w:tcW w:w="1818" w:type="dxa"/>
            <w:tcBorders>
              <w:top w:val="nil"/>
              <w:left w:val="single" w:sz="4" w:space="0" w:color="auto"/>
              <w:bottom w:val="single" w:sz="4" w:space="0" w:color="auto"/>
              <w:right w:val="single" w:sz="4" w:space="0" w:color="auto"/>
            </w:tcBorders>
            <w:shd w:val="clear" w:color="auto" w:fill="auto"/>
            <w:vAlign w:val="bottom"/>
            <w:hideMark/>
          </w:tcPr>
          <w:p w14:paraId="455E24D9" w14:textId="77777777" w:rsidR="00E1150F" w:rsidRPr="0089650B" w:rsidRDefault="00E1150F" w:rsidP="00E1150F">
            <w:pPr>
              <w:spacing w:after="0" w:line="240" w:lineRule="auto"/>
              <w:rPr>
                <w:rFonts w:ascii="Calibri" w:eastAsia="Times New Roman" w:hAnsi="Calibri" w:cs="Times New Roman"/>
                <w:color w:val="000000"/>
              </w:rPr>
            </w:pPr>
            <w:proofErr w:type="spellStart"/>
            <w:r w:rsidRPr="0089650B">
              <w:rPr>
                <w:rFonts w:ascii="Calibri" w:eastAsia="Times New Roman" w:hAnsi="Calibri" w:cs="Times New Roman"/>
                <w:color w:val="000000"/>
              </w:rPr>
              <w:t>RemovalReason</w:t>
            </w:r>
            <w:proofErr w:type="spellEnd"/>
          </w:p>
        </w:tc>
        <w:tc>
          <w:tcPr>
            <w:tcW w:w="3217" w:type="dxa"/>
            <w:tcBorders>
              <w:top w:val="nil"/>
              <w:left w:val="nil"/>
              <w:bottom w:val="single" w:sz="4" w:space="0" w:color="auto"/>
              <w:right w:val="single" w:sz="4" w:space="0" w:color="auto"/>
            </w:tcBorders>
            <w:shd w:val="clear" w:color="auto" w:fill="auto"/>
            <w:vAlign w:val="bottom"/>
            <w:hideMark/>
          </w:tcPr>
          <w:p w14:paraId="47B86C4D" w14:textId="77777777" w:rsidR="00E1150F" w:rsidRPr="0089650B" w:rsidRDefault="00E1150F" w:rsidP="00E1150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The reason for removing asset from the field (failed, replaced, re-located, spare).</w:t>
            </w:r>
          </w:p>
        </w:tc>
        <w:tc>
          <w:tcPr>
            <w:tcW w:w="1170" w:type="dxa"/>
            <w:tcBorders>
              <w:top w:val="nil"/>
              <w:left w:val="nil"/>
              <w:bottom w:val="single" w:sz="4" w:space="0" w:color="auto"/>
              <w:right w:val="single" w:sz="4" w:space="0" w:color="auto"/>
            </w:tcBorders>
            <w:shd w:val="clear" w:color="auto" w:fill="auto"/>
            <w:noWrap/>
            <w:vAlign w:val="bottom"/>
            <w:hideMark/>
          </w:tcPr>
          <w:p w14:paraId="091FAD27"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SAP</w:t>
            </w:r>
          </w:p>
        </w:tc>
        <w:tc>
          <w:tcPr>
            <w:tcW w:w="1440" w:type="dxa"/>
            <w:tcBorders>
              <w:top w:val="nil"/>
              <w:left w:val="nil"/>
              <w:bottom w:val="single" w:sz="4" w:space="0" w:color="auto"/>
              <w:right w:val="single" w:sz="4" w:space="0" w:color="auto"/>
            </w:tcBorders>
            <w:shd w:val="clear" w:color="auto" w:fill="auto"/>
            <w:noWrap/>
            <w:vAlign w:val="bottom"/>
            <w:hideMark/>
          </w:tcPr>
          <w:p w14:paraId="1F426937"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260" w:type="dxa"/>
            <w:tcBorders>
              <w:top w:val="nil"/>
              <w:left w:val="nil"/>
              <w:bottom w:val="single" w:sz="4" w:space="0" w:color="auto"/>
              <w:right w:val="single" w:sz="4" w:space="0" w:color="auto"/>
            </w:tcBorders>
            <w:shd w:val="clear" w:color="auto" w:fill="auto"/>
            <w:noWrap/>
            <w:vAlign w:val="bottom"/>
            <w:hideMark/>
          </w:tcPr>
          <w:p w14:paraId="7C259EC0" w14:textId="77777777"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4A483731" w14:textId="611AA06C"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4F7A2DFD" w14:textId="6696DBA1" w:rsidR="00E1150F" w:rsidRPr="0089650B" w:rsidRDefault="00E1150F" w:rsidP="00E1150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bl>
    <w:p w14:paraId="428BD4A8" w14:textId="77777777" w:rsidR="00D91550" w:rsidRDefault="00D91550">
      <w:pPr>
        <w:rPr>
          <w:b/>
          <w:sz w:val="24"/>
          <w:szCs w:val="24"/>
        </w:rPr>
      </w:pPr>
    </w:p>
    <w:p w14:paraId="3625D954" w14:textId="44F6F8D9" w:rsidR="00971B72" w:rsidRDefault="00971B72">
      <w:pPr>
        <w:rPr>
          <w:b/>
          <w:sz w:val="24"/>
          <w:szCs w:val="24"/>
        </w:rPr>
      </w:pPr>
    </w:p>
    <w:p w14:paraId="424DFD30" w14:textId="77777777" w:rsidR="00971B72" w:rsidRDefault="00971B72">
      <w:pPr>
        <w:rPr>
          <w:b/>
          <w:sz w:val="24"/>
          <w:szCs w:val="24"/>
        </w:rPr>
      </w:pPr>
    </w:p>
    <w:p w14:paraId="32ED9F2C" w14:textId="77777777" w:rsidR="00971B72" w:rsidRPr="004B2D03" w:rsidRDefault="00971B72">
      <w:pPr>
        <w:rPr>
          <w:b/>
          <w:sz w:val="24"/>
          <w:szCs w:val="24"/>
        </w:rPr>
      </w:pPr>
    </w:p>
    <w:p w14:paraId="34C74F2A" w14:textId="62613878" w:rsidR="00E1150F" w:rsidRDefault="00E1150F" w:rsidP="00E1150F">
      <w:pPr>
        <w:rPr>
          <w:b/>
          <w:sz w:val="24"/>
          <w:szCs w:val="24"/>
        </w:rPr>
      </w:pPr>
      <w:r>
        <w:rPr>
          <w:b/>
          <w:sz w:val="24"/>
          <w:szCs w:val="24"/>
        </w:rPr>
        <w:t>A3</w:t>
      </w:r>
      <w:r w:rsidRPr="004B2D03">
        <w:rPr>
          <w:b/>
          <w:sz w:val="24"/>
          <w:szCs w:val="24"/>
        </w:rPr>
        <w:t xml:space="preserve">. </w:t>
      </w:r>
      <w:r>
        <w:rPr>
          <w:b/>
          <w:sz w:val="24"/>
          <w:szCs w:val="24"/>
        </w:rPr>
        <w:t>Historical Performance Data</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127"/>
        <w:gridCol w:w="1170"/>
        <w:gridCol w:w="1440"/>
        <w:gridCol w:w="1260"/>
        <w:gridCol w:w="1530"/>
        <w:gridCol w:w="1620"/>
      </w:tblGrid>
      <w:tr w:rsidR="00E1150F" w:rsidRPr="0089650B" w14:paraId="1CF926F2" w14:textId="77777777" w:rsidTr="00971B72">
        <w:trPr>
          <w:trHeight w:val="288"/>
          <w:tblHeader/>
        </w:trPr>
        <w:tc>
          <w:tcPr>
            <w:tcW w:w="12055" w:type="dxa"/>
            <w:gridSpan w:val="7"/>
            <w:shd w:val="clear" w:color="000000" w:fill="305496"/>
            <w:noWrap/>
            <w:vAlign w:val="bottom"/>
            <w:hideMark/>
          </w:tcPr>
          <w:p w14:paraId="6E10FE50" w14:textId="7C330D4A" w:rsidR="00E1150F" w:rsidRPr="0089650B" w:rsidRDefault="00E1150F" w:rsidP="00384236">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 xml:space="preserve">Assets </w:t>
            </w:r>
            <w:r w:rsidR="00384236">
              <w:rPr>
                <w:rFonts w:ascii="Calibri" w:eastAsia="Times New Roman" w:hAnsi="Calibri" w:cs="Times New Roman"/>
                <w:b/>
                <w:bCs/>
                <w:color w:val="FFFFFF"/>
              </w:rPr>
              <w:t>Historical Performance Data</w:t>
            </w:r>
          </w:p>
        </w:tc>
      </w:tr>
      <w:tr w:rsidR="00E1150F" w:rsidRPr="0089650B" w14:paraId="6817CF88" w14:textId="77777777" w:rsidTr="00971B72">
        <w:trPr>
          <w:trHeight w:val="288"/>
          <w:tblHeader/>
        </w:trPr>
        <w:tc>
          <w:tcPr>
            <w:tcW w:w="1908" w:type="dxa"/>
            <w:shd w:val="clear" w:color="000000" w:fill="305496"/>
            <w:vAlign w:val="bottom"/>
            <w:hideMark/>
          </w:tcPr>
          <w:p w14:paraId="1D57CA56" w14:textId="77777777" w:rsidR="00E1150F" w:rsidRPr="0089650B" w:rsidRDefault="00E1150F"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Input Variable Name</w:t>
            </w:r>
          </w:p>
        </w:tc>
        <w:tc>
          <w:tcPr>
            <w:tcW w:w="3127" w:type="dxa"/>
            <w:shd w:val="clear" w:color="000000" w:fill="305496"/>
            <w:vAlign w:val="bottom"/>
            <w:hideMark/>
          </w:tcPr>
          <w:p w14:paraId="4BFA1677" w14:textId="77777777" w:rsidR="00E1150F" w:rsidRPr="0089650B" w:rsidRDefault="00E1150F"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Description</w:t>
            </w:r>
          </w:p>
        </w:tc>
        <w:tc>
          <w:tcPr>
            <w:tcW w:w="1170" w:type="dxa"/>
            <w:shd w:val="clear" w:color="000000" w:fill="305496"/>
            <w:noWrap/>
            <w:vAlign w:val="bottom"/>
            <w:hideMark/>
          </w:tcPr>
          <w:p w14:paraId="543CA92C" w14:textId="77777777" w:rsidR="00E1150F" w:rsidRPr="0089650B" w:rsidRDefault="00E1150F"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Source</w:t>
            </w:r>
          </w:p>
        </w:tc>
        <w:tc>
          <w:tcPr>
            <w:tcW w:w="1440" w:type="dxa"/>
            <w:shd w:val="clear" w:color="000000" w:fill="305496"/>
            <w:noWrap/>
            <w:vAlign w:val="bottom"/>
            <w:hideMark/>
          </w:tcPr>
          <w:p w14:paraId="3632E3F0" w14:textId="77777777" w:rsidR="00E1150F" w:rsidRPr="0089650B" w:rsidRDefault="00E1150F"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Transformers</w:t>
            </w:r>
          </w:p>
        </w:tc>
        <w:tc>
          <w:tcPr>
            <w:tcW w:w="1260" w:type="dxa"/>
            <w:shd w:val="clear" w:color="000000" w:fill="305496"/>
            <w:noWrap/>
            <w:vAlign w:val="bottom"/>
            <w:hideMark/>
          </w:tcPr>
          <w:p w14:paraId="595F37B1" w14:textId="77777777" w:rsidR="00E1150F" w:rsidRPr="0089650B" w:rsidRDefault="00E1150F"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Switches</w:t>
            </w:r>
          </w:p>
        </w:tc>
        <w:tc>
          <w:tcPr>
            <w:tcW w:w="1530" w:type="dxa"/>
            <w:shd w:val="clear" w:color="000000" w:fill="305496"/>
            <w:noWrap/>
            <w:vAlign w:val="bottom"/>
            <w:hideMark/>
          </w:tcPr>
          <w:p w14:paraId="34E86269" w14:textId="77777777" w:rsidR="00E1150F" w:rsidRPr="0089650B" w:rsidRDefault="00E1150F"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Overhead Conductors</w:t>
            </w:r>
          </w:p>
        </w:tc>
        <w:tc>
          <w:tcPr>
            <w:tcW w:w="1620" w:type="dxa"/>
            <w:shd w:val="clear" w:color="000000" w:fill="305496"/>
            <w:noWrap/>
            <w:vAlign w:val="bottom"/>
            <w:hideMark/>
          </w:tcPr>
          <w:p w14:paraId="52141934" w14:textId="77777777" w:rsidR="00E1150F" w:rsidRPr="0089650B" w:rsidRDefault="00E1150F"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Underground Primary Cables</w:t>
            </w:r>
          </w:p>
        </w:tc>
      </w:tr>
      <w:tr w:rsidR="00E1150F" w:rsidRPr="0089650B" w14:paraId="2FA69D89" w14:textId="77777777" w:rsidTr="00971B72">
        <w:trPr>
          <w:trHeight w:val="288"/>
        </w:trPr>
        <w:tc>
          <w:tcPr>
            <w:tcW w:w="1908" w:type="dxa"/>
            <w:shd w:val="clear" w:color="auto" w:fill="auto"/>
            <w:vAlign w:val="bottom"/>
            <w:hideMark/>
          </w:tcPr>
          <w:p w14:paraId="128FE3EA" w14:textId="77777777" w:rsidR="00E1150F" w:rsidRPr="0089650B" w:rsidRDefault="00E1150F" w:rsidP="000B610D">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Outage Information</w:t>
            </w:r>
          </w:p>
        </w:tc>
        <w:tc>
          <w:tcPr>
            <w:tcW w:w="3127" w:type="dxa"/>
            <w:shd w:val="clear" w:color="auto" w:fill="auto"/>
            <w:vAlign w:val="bottom"/>
            <w:hideMark/>
          </w:tcPr>
          <w:p w14:paraId="35273E7B" w14:textId="32BAEB58" w:rsidR="00E1150F" w:rsidRPr="0089650B" w:rsidRDefault="00384236" w:rsidP="000B610D">
            <w:pPr>
              <w:spacing w:after="0" w:line="240" w:lineRule="auto"/>
              <w:rPr>
                <w:rFonts w:ascii="Calibri" w:eastAsia="Times New Roman" w:hAnsi="Calibri" w:cs="Times New Roman"/>
                <w:color w:val="000000"/>
              </w:rPr>
            </w:pPr>
            <w:r>
              <w:rPr>
                <w:rFonts w:ascii="Calibri" w:eastAsia="Times New Roman" w:hAnsi="Calibri" w:cs="Times New Roman"/>
                <w:color w:val="000000"/>
              </w:rPr>
              <w:t>Asset historical performance</w:t>
            </w:r>
          </w:p>
        </w:tc>
        <w:tc>
          <w:tcPr>
            <w:tcW w:w="1170" w:type="dxa"/>
            <w:shd w:val="clear" w:color="auto" w:fill="auto"/>
            <w:noWrap/>
            <w:vAlign w:val="bottom"/>
            <w:hideMark/>
          </w:tcPr>
          <w:p w14:paraId="3D94D08C" w14:textId="77777777" w:rsidR="00E1150F" w:rsidRPr="0089650B" w:rsidRDefault="00E1150F" w:rsidP="000B610D">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ODRM</w:t>
            </w:r>
          </w:p>
        </w:tc>
        <w:tc>
          <w:tcPr>
            <w:tcW w:w="1440" w:type="dxa"/>
            <w:shd w:val="clear" w:color="auto" w:fill="auto"/>
            <w:noWrap/>
            <w:vAlign w:val="bottom"/>
            <w:hideMark/>
          </w:tcPr>
          <w:p w14:paraId="111158DD" w14:textId="77777777" w:rsidR="00E1150F" w:rsidRPr="0089650B" w:rsidRDefault="00E1150F" w:rsidP="000B610D">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260" w:type="dxa"/>
            <w:shd w:val="clear" w:color="auto" w:fill="auto"/>
            <w:noWrap/>
            <w:vAlign w:val="bottom"/>
            <w:hideMark/>
          </w:tcPr>
          <w:p w14:paraId="618ACD22" w14:textId="77777777" w:rsidR="00E1150F" w:rsidRPr="0089650B" w:rsidRDefault="00E1150F" w:rsidP="000B610D">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530" w:type="dxa"/>
            <w:shd w:val="clear" w:color="auto" w:fill="auto"/>
            <w:noWrap/>
            <w:vAlign w:val="bottom"/>
            <w:hideMark/>
          </w:tcPr>
          <w:p w14:paraId="24EC69B2" w14:textId="77777777" w:rsidR="00E1150F" w:rsidRPr="0089650B" w:rsidRDefault="00E1150F" w:rsidP="000B610D">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shd w:val="clear" w:color="auto" w:fill="auto"/>
            <w:noWrap/>
            <w:vAlign w:val="bottom"/>
            <w:hideMark/>
          </w:tcPr>
          <w:p w14:paraId="1C9F8B10" w14:textId="77777777" w:rsidR="00E1150F" w:rsidRPr="0089650B" w:rsidRDefault="00E1150F" w:rsidP="000B610D">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31332B" w:rsidRPr="0089650B" w14:paraId="7A3FFFF7" w14:textId="77777777" w:rsidTr="00971B72">
        <w:trPr>
          <w:trHeight w:val="288"/>
        </w:trPr>
        <w:tc>
          <w:tcPr>
            <w:tcW w:w="1908" w:type="dxa"/>
            <w:shd w:val="clear" w:color="auto" w:fill="auto"/>
            <w:vAlign w:val="bottom"/>
          </w:tcPr>
          <w:p w14:paraId="1C43DB87" w14:textId="59A3FDAE" w:rsidR="0031332B" w:rsidRPr="0089650B" w:rsidRDefault="0031332B" w:rsidP="000B610D">
            <w:pPr>
              <w:spacing w:after="0" w:line="240" w:lineRule="auto"/>
              <w:rPr>
                <w:rFonts w:ascii="Calibri" w:eastAsia="Times New Roman" w:hAnsi="Calibri" w:cs="Times New Roman"/>
                <w:color w:val="000000"/>
              </w:rPr>
            </w:pPr>
            <w:r>
              <w:rPr>
                <w:rFonts w:ascii="Calibri" w:eastAsia="Times New Roman" w:hAnsi="Calibri" w:cs="Times New Roman"/>
                <w:color w:val="000000"/>
              </w:rPr>
              <w:t>Asset operational data</w:t>
            </w:r>
          </w:p>
        </w:tc>
        <w:tc>
          <w:tcPr>
            <w:tcW w:w="3127" w:type="dxa"/>
            <w:shd w:val="clear" w:color="auto" w:fill="auto"/>
            <w:vAlign w:val="bottom"/>
          </w:tcPr>
          <w:p w14:paraId="7249847C" w14:textId="0EFAA82E" w:rsidR="0031332B" w:rsidRDefault="0031332B" w:rsidP="000B610D">
            <w:pPr>
              <w:spacing w:after="0" w:line="240" w:lineRule="auto"/>
              <w:rPr>
                <w:rFonts w:ascii="Calibri" w:eastAsia="Times New Roman" w:hAnsi="Calibri" w:cs="Times New Roman"/>
                <w:color w:val="000000"/>
              </w:rPr>
            </w:pPr>
            <w:r>
              <w:rPr>
                <w:rFonts w:ascii="Calibri" w:eastAsia="Times New Roman" w:hAnsi="Calibri" w:cs="Times New Roman"/>
                <w:color w:val="000000"/>
              </w:rPr>
              <w:t>The number of switching device operations</w:t>
            </w:r>
          </w:p>
        </w:tc>
        <w:tc>
          <w:tcPr>
            <w:tcW w:w="1170" w:type="dxa"/>
            <w:shd w:val="clear" w:color="auto" w:fill="auto"/>
            <w:noWrap/>
            <w:vAlign w:val="bottom"/>
          </w:tcPr>
          <w:p w14:paraId="096C7CF7" w14:textId="5BD12ED3" w:rsidR="0031332B" w:rsidRPr="0089650B" w:rsidRDefault="0031332B" w:rsidP="000B610D">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SAP</w:t>
            </w:r>
          </w:p>
        </w:tc>
        <w:tc>
          <w:tcPr>
            <w:tcW w:w="1440" w:type="dxa"/>
            <w:shd w:val="clear" w:color="auto" w:fill="auto"/>
            <w:noWrap/>
            <w:vAlign w:val="bottom"/>
          </w:tcPr>
          <w:p w14:paraId="2202C335" w14:textId="77777777" w:rsidR="0031332B" w:rsidRPr="0089650B" w:rsidRDefault="0031332B" w:rsidP="000B610D">
            <w:pPr>
              <w:spacing w:after="0" w:line="240" w:lineRule="auto"/>
              <w:jc w:val="center"/>
              <w:rPr>
                <w:rFonts w:ascii="Calibri" w:eastAsia="Times New Roman" w:hAnsi="Calibri" w:cs="Times New Roman"/>
                <w:color w:val="000000"/>
              </w:rPr>
            </w:pPr>
          </w:p>
        </w:tc>
        <w:tc>
          <w:tcPr>
            <w:tcW w:w="1260" w:type="dxa"/>
            <w:shd w:val="clear" w:color="auto" w:fill="auto"/>
            <w:noWrap/>
            <w:vAlign w:val="bottom"/>
          </w:tcPr>
          <w:p w14:paraId="5F0799ED" w14:textId="6A35E1F4" w:rsidR="0031332B" w:rsidRPr="0089650B" w:rsidRDefault="0031332B" w:rsidP="000B610D">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530" w:type="dxa"/>
            <w:shd w:val="clear" w:color="auto" w:fill="auto"/>
            <w:noWrap/>
            <w:vAlign w:val="bottom"/>
          </w:tcPr>
          <w:p w14:paraId="41A8F27D" w14:textId="77777777" w:rsidR="0031332B" w:rsidRPr="0089650B" w:rsidRDefault="0031332B" w:rsidP="000B610D">
            <w:pPr>
              <w:spacing w:after="0" w:line="240" w:lineRule="auto"/>
              <w:jc w:val="center"/>
              <w:rPr>
                <w:rFonts w:ascii="Calibri" w:eastAsia="Times New Roman" w:hAnsi="Calibri" w:cs="Times New Roman"/>
                <w:color w:val="000000"/>
              </w:rPr>
            </w:pPr>
          </w:p>
        </w:tc>
        <w:tc>
          <w:tcPr>
            <w:tcW w:w="1620" w:type="dxa"/>
            <w:shd w:val="clear" w:color="auto" w:fill="auto"/>
            <w:noWrap/>
            <w:vAlign w:val="bottom"/>
          </w:tcPr>
          <w:p w14:paraId="096B73A4" w14:textId="77777777" w:rsidR="0031332B" w:rsidRPr="0089650B" w:rsidRDefault="0031332B" w:rsidP="000B610D">
            <w:pPr>
              <w:spacing w:after="0" w:line="240" w:lineRule="auto"/>
              <w:jc w:val="center"/>
              <w:rPr>
                <w:rFonts w:ascii="Calibri" w:eastAsia="Times New Roman" w:hAnsi="Calibri" w:cs="Times New Roman"/>
                <w:color w:val="000000"/>
              </w:rPr>
            </w:pPr>
          </w:p>
        </w:tc>
      </w:tr>
    </w:tbl>
    <w:p w14:paraId="096A0195" w14:textId="77777777" w:rsidR="00C92E1F" w:rsidRPr="004B2D03" w:rsidRDefault="00C92E1F">
      <w:pPr>
        <w:rPr>
          <w:b/>
          <w:sz w:val="24"/>
          <w:szCs w:val="24"/>
        </w:rPr>
      </w:pPr>
    </w:p>
    <w:p w14:paraId="2E877E31" w14:textId="1A614D4D" w:rsidR="003906AE" w:rsidRPr="004B2D03" w:rsidRDefault="0057348C" w:rsidP="003906AE">
      <w:pPr>
        <w:rPr>
          <w:b/>
          <w:sz w:val="24"/>
          <w:szCs w:val="24"/>
        </w:rPr>
      </w:pPr>
      <w:r>
        <w:rPr>
          <w:b/>
          <w:sz w:val="24"/>
          <w:szCs w:val="24"/>
        </w:rPr>
        <w:t>A4</w:t>
      </w:r>
      <w:r w:rsidR="003906AE" w:rsidRPr="004B2D03">
        <w:rPr>
          <w:b/>
          <w:sz w:val="24"/>
          <w:szCs w:val="24"/>
        </w:rPr>
        <w:t xml:space="preserve">. </w:t>
      </w:r>
      <w:r w:rsidR="003906AE">
        <w:rPr>
          <w:b/>
          <w:sz w:val="24"/>
          <w:szCs w:val="24"/>
        </w:rPr>
        <w:t xml:space="preserve">Weather </w:t>
      </w:r>
      <w:r w:rsidR="003906AE" w:rsidRPr="004B2D03">
        <w:rPr>
          <w:b/>
          <w:sz w:val="24"/>
          <w:szCs w:val="24"/>
        </w:rPr>
        <w:t xml:space="preserve">Input </w:t>
      </w:r>
      <w:r w:rsidR="003906AE">
        <w:rPr>
          <w:b/>
          <w:sz w:val="24"/>
          <w:szCs w:val="24"/>
        </w:rPr>
        <w:t>Variables</w:t>
      </w:r>
    </w:p>
    <w:tbl>
      <w:tblPr>
        <w:tblW w:w="0" w:type="auto"/>
        <w:jc w:val="center"/>
        <w:tblLayout w:type="fixed"/>
        <w:tblLook w:val="04A0" w:firstRow="1" w:lastRow="0" w:firstColumn="1" w:lastColumn="0" w:noHBand="0" w:noVBand="1"/>
      </w:tblPr>
      <w:tblGrid>
        <w:gridCol w:w="1980"/>
        <w:gridCol w:w="3060"/>
        <w:gridCol w:w="1170"/>
        <w:gridCol w:w="1440"/>
        <w:gridCol w:w="1260"/>
        <w:gridCol w:w="1530"/>
        <w:gridCol w:w="1530"/>
      </w:tblGrid>
      <w:tr w:rsidR="003906AE" w:rsidRPr="00AE6F06" w14:paraId="02124CCC" w14:textId="77777777" w:rsidTr="00971B72">
        <w:trPr>
          <w:trHeight w:val="278"/>
          <w:tblHeader/>
          <w:jc w:val="center"/>
        </w:trPr>
        <w:tc>
          <w:tcPr>
            <w:tcW w:w="11970" w:type="dxa"/>
            <w:gridSpan w:val="7"/>
            <w:tcBorders>
              <w:top w:val="nil"/>
              <w:left w:val="single" w:sz="4" w:space="0" w:color="auto"/>
              <w:bottom w:val="single" w:sz="4" w:space="0" w:color="auto"/>
              <w:right w:val="nil"/>
            </w:tcBorders>
            <w:shd w:val="clear" w:color="000000" w:fill="305496"/>
            <w:noWrap/>
            <w:vAlign w:val="bottom"/>
            <w:hideMark/>
          </w:tcPr>
          <w:p w14:paraId="1F00F060" w14:textId="77777777" w:rsidR="003906AE" w:rsidRPr="00AE6F06" w:rsidRDefault="003906AE" w:rsidP="000B610D">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 xml:space="preserve">Weather Input </w:t>
            </w:r>
            <w:r w:rsidRPr="00E54481">
              <w:rPr>
                <w:rFonts w:ascii="Calibri" w:eastAsia="Times New Roman" w:hAnsi="Calibri" w:cs="Times New Roman"/>
                <w:b/>
                <w:bCs/>
                <w:color w:val="FFFFFF"/>
              </w:rPr>
              <w:t>Variables</w:t>
            </w:r>
          </w:p>
        </w:tc>
      </w:tr>
      <w:tr w:rsidR="003906AE" w:rsidRPr="00AE6F06" w14:paraId="040C21A9" w14:textId="77777777" w:rsidTr="00971B72">
        <w:trPr>
          <w:trHeight w:val="278"/>
          <w:tblHeader/>
          <w:jc w:val="center"/>
        </w:trPr>
        <w:tc>
          <w:tcPr>
            <w:tcW w:w="1980" w:type="dxa"/>
            <w:tcBorders>
              <w:top w:val="nil"/>
              <w:left w:val="single" w:sz="4" w:space="0" w:color="auto"/>
              <w:bottom w:val="single" w:sz="4" w:space="0" w:color="auto"/>
              <w:right w:val="single" w:sz="4" w:space="0" w:color="auto"/>
            </w:tcBorders>
            <w:shd w:val="clear" w:color="000000" w:fill="305496"/>
            <w:vAlign w:val="bottom"/>
            <w:hideMark/>
          </w:tcPr>
          <w:p w14:paraId="1318F140" w14:textId="77777777" w:rsidR="003906AE" w:rsidRPr="00AE6F06" w:rsidRDefault="003906AE" w:rsidP="000B610D">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Input Variable Name</w:t>
            </w:r>
          </w:p>
        </w:tc>
        <w:tc>
          <w:tcPr>
            <w:tcW w:w="3060" w:type="dxa"/>
            <w:tcBorders>
              <w:top w:val="nil"/>
              <w:left w:val="nil"/>
              <w:bottom w:val="single" w:sz="4" w:space="0" w:color="auto"/>
              <w:right w:val="single" w:sz="4" w:space="0" w:color="auto"/>
            </w:tcBorders>
            <w:shd w:val="clear" w:color="000000" w:fill="305496"/>
            <w:vAlign w:val="bottom"/>
            <w:hideMark/>
          </w:tcPr>
          <w:p w14:paraId="3EEBCE23" w14:textId="77777777" w:rsidR="003906AE" w:rsidRPr="00AE6F06" w:rsidRDefault="003906AE" w:rsidP="000B610D">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Description</w:t>
            </w:r>
          </w:p>
        </w:tc>
        <w:tc>
          <w:tcPr>
            <w:tcW w:w="1170" w:type="dxa"/>
            <w:tcBorders>
              <w:top w:val="nil"/>
              <w:left w:val="nil"/>
              <w:bottom w:val="single" w:sz="4" w:space="0" w:color="auto"/>
              <w:right w:val="single" w:sz="4" w:space="0" w:color="auto"/>
            </w:tcBorders>
            <w:shd w:val="clear" w:color="000000" w:fill="305496"/>
            <w:noWrap/>
            <w:vAlign w:val="bottom"/>
            <w:hideMark/>
          </w:tcPr>
          <w:p w14:paraId="774FF3CC" w14:textId="77777777" w:rsidR="003906AE" w:rsidRPr="00AE6F06" w:rsidRDefault="003906AE" w:rsidP="000B610D">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Source</w:t>
            </w:r>
          </w:p>
        </w:tc>
        <w:tc>
          <w:tcPr>
            <w:tcW w:w="1440" w:type="dxa"/>
            <w:tcBorders>
              <w:top w:val="nil"/>
              <w:left w:val="nil"/>
              <w:bottom w:val="single" w:sz="4" w:space="0" w:color="auto"/>
              <w:right w:val="single" w:sz="4" w:space="0" w:color="auto"/>
            </w:tcBorders>
            <w:shd w:val="clear" w:color="000000" w:fill="305496"/>
            <w:noWrap/>
            <w:vAlign w:val="bottom"/>
            <w:hideMark/>
          </w:tcPr>
          <w:p w14:paraId="5148C634" w14:textId="77777777" w:rsidR="003906AE" w:rsidRPr="00AE6F06" w:rsidRDefault="003906AE" w:rsidP="000B610D">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Transformers</w:t>
            </w:r>
          </w:p>
        </w:tc>
        <w:tc>
          <w:tcPr>
            <w:tcW w:w="1260" w:type="dxa"/>
            <w:tcBorders>
              <w:top w:val="nil"/>
              <w:left w:val="nil"/>
              <w:bottom w:val="single" w:sz="4" w:space="0" w:color="auto"/>
              <w:right w:val="single" w:sz="4" w:space="0" w:color="auto"/>
            </w:tcBorders>
            <w:shd w:val="clear" w:color="000000" w:fill="305496"/>
            <w:noWrap/>
            <w:vAlign w:val="bottom"/>
            <w:hideMark/>
          </w:tcPr>
          <w:p w14:paraId="6FE8A4B6" w14:textId="77777777" w:rsidR="003906AE" w:rsidRPr="00AE6F06" w:rsidRDefault="003906AE" w:rsidP="000B610D">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Switches</w:t>
            </w:r>
          </w:p>
        </w:tc>
        <w:tc>
          <w:tcPr>
            <w:tcW w:w="1530" w:type="dxa"/>
            <w:tcBorders>
              <w:top w:val="nil"/>
              <w:left w:val="nil"/>
              <w:bottom w:val="single" w:sz="4" w:space="0" w:color="auto"/>
              <w:right w:val="single" w:sz="4" w:space="0" w:color="auto"/>
            </w:tcBorders>
            <w:shd w:val="clear" w:color="000000" w:fill="305496"/>
            <w:noWrap/>
            <w:vAlign w:val="bottom"/>
            <w:hideMark/>
          </w:tcPr>
          <w:p w14:paraId="4B03C291" w14:textId="77777777" w:rsidR="003906AE" w:rsidRPr="00AE6F06" w:rsidRDefault="003906AE" w:rsidP="000B610D">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Overhead Conductors</w:t>
            </w:r>
          </w:p>
        </w:tc>
        <w:tc>
          <w:tcPr>
            <w:tcW w:w="1530" w:type="dxa"/>
            <w:tcBorders>
              <w:top w:val="nil"/>
              <w:left w:val="nil"/>
              <w:bottom w:val="single" w:sz="4" w:space="0" w:color="auto"/>
              <w:right w:val="single" w:sz="4" w:space="0" w:color="auto"/>
            </w:tcBorders>
            <w:shd w:val="clear" w:color="000000" w:fill="305496"/>
            <w:noWrap/>
            <w:vAlign w:val="bottom"/>
            <w:hideMark/>
          </w:tcPr>
          <w:p w14:paraId="6A4C169B" w14:textId="77777777" w:rsidR="003906AE" w:rsidRPr="00AE6F06" w:rsidRDefault="003906AE" w:rsidP="000B610D">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Underground Primary Cables</w:t>
            </w:r>
          </w:p>
        </w:tc>
      </w:tr>
      <w:tr w:rsidR="003801E7" w:rsidRPr="00AE6F06" w14:paraId="45461CDC" w14:textId="77777777" w:rsidTr="00971B72">
        <w:trPr>
          <w:trHeight w:val="278"/>
          <w:jc w:val="center"/>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607412B4" w14:textId="77777777" w:rsidR="003801E7" w:rsidRPr="00AE6F06" w:rsidRDefault="003801E7" w:rsidP="003801E7">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Temperature</w:t>
            </w:r>
          </w:p>
        </w:tc>
        <w:tc>
          <w:tcPr>
            <w:tcW w:w="3060" w:type="dxa"/>
            <w:tcBorders>
              <w:top w:val="nil"/>
              <w:left w:val="nil"/>
              <w:bottom w:val="single" w:sz="4" w:space="0" w:color="auto"/>
              <w:right w:val="single" w:sz="4" w:space="0" w:color="auto"/>
            </w:tcBorders>
            <w:shd w:val="clear" w:color="auto" w:fill="auto"/>
            <w:vAlign w:val="bottom"/>
            <w:hideMark/>
          </w:tcPr>
          <w:p w14:paraId="5FFE7A13" w14:textId="4D4BC01A" w:rsidR="003801E7" w:rsidRPr="00AE6F06" w:rsidRDefault="0056645C" w:rsidP="003801E7">
            <w:pPr>
              <w:spacing w:after="0" w:line="240" w:lineRule="auto"/>
              <w:rPr>
                <w:rFonts w:ascii="Calibri" w:eastAsia="Times New Roman" w:hAnsi="Calibri" w:cs="Times New Roman"/>
                <w:color w:val="000000"/>
              </w:rPr>
            </w:pPr>
            <w:r>
              <w:rPr>
                <w:rFonts w:ascii="Calibri" w:eastAsia="Times New Roman" w:hAnsi="Calibri" w:cs="Times New Roman"/>
                <w:color w:val="000000"/>
              </w:rPr>
              <w:t>Ambient temperature,</w:t>
            </w:r>
            <w:r w:rsidRPr="0088681C">
              <w:t xml:space="preserve"> </w:t>
            </w:r>
            <w:r>
              <w:t>hourly peak temperature, d</w:t>
            </w:r>
            <w:r w:rsidRPr="0088681C">
              <w:t>ew point te</w:t>
            </w:r>
            <w:r>
              <w:t>mperature, wet-bulb temperature</w:t>
            </w:r>
          </w:p>
        </w:tc>
        <w:tc>
          <w:tcPr>
            <w:tcW w:w="1170" w:type="dxa"/>
            <w:tcBorders>
              <w:top w:val="nil"/>
              <w:left w:val="nil"/>
              <w:bottom w:val="single" w:sz="4" w:space="0" w:color="auto"/>
              <w:right w:val="single" w:sz="4" w:space="0" w:color="auto"/>
            </w:tcBorders>
            <w:shd w:val="clear" w:color="auto" w:fill="auto"/>
            <w:noWrap/>
            <w:vAlign w:val="bottom"/>
            <w:hideMark/>
          </w:tcPr>
          <w:p w14:paraId="409E2051" w14:textId="47A52568" w:rsidR="003801E7" w:rsidRPr="00AE6F06" w:rsidRDefault="003801E7" w:rsidP="00971B7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r w:rsidR="00971B72">
              <w:rPr>
                <w:rFonts w:ascii="Calibri" w:eastAsia="Times New Roman" w:hAnsi="Calibri" w:cs="Times New Roman"/>
                <w:color w:val="000000"/>
              </w:rPr>
              <w:t>W</w:t>
            </w:r>
            <w:r w:rsidRPr="004B2D03">
              <w:t>eather stations</w:t>
            </w:r>
            <w:r w:rsidR="00971B72">
              <w:t>*</w:t>
            </w:r>
            <w:r w:rsidRPr="004B2D03">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14:paraId="0D4A8F1B" w14:textId="7777777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260" w:type="dxa"/>
            <w:tcBorders>
              <w:top w:val="nil"/>
              <w:left w:val="nil"/>
              <w:bottom w:val="single" w:sz="4" w:space="0" w:color="auto"/>
              <w:right w:val="single" w:sz="4" w:space="0" w:color="auto"/>
            </w:tcBorders>
            <w:shd w:val="clear" w:color="auto" w:fill="auto"/>
            <w:noWrap/>
            <w:vAlign w:val="bottom"/>
            <w:hideMark/>
          </w:tcPr>
          <w:p w14:paraId="0060C3D2" w14:textId="7777777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1B450DEF" w14:textId="00B63DB3"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4334379B" w14:textId="762759F5"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r>
      <w:tr w:rsidR="00C332EE" w:rsidRPr="00AE6F06" w14:paraId="7FF0E91F" w14:textId="77777777" w:rsidTr="00971B72">
        <w:trPr>
          <w:trHeight w:val="917"/>
          <w:jc w:val="center"/>
        </w:trPr>
        <w:tc>
          <w:tcPr>
            <w:tcW w:w="1980" w:type="dxa"/>
            <w:tcBorders>
              <w:top w:val="nil"/>
              <w:left w:val="single" w:sz="4" w:space="0" w:color="auto"/>
              <w:bottom w:val="single" w:sz="4" w:space="0" w:color="auto"/>
              <w:right w:val="single" w:sz="4" w:space="0" w:color="auto"/>
            </w:tcBorders>
            <w:shd w:val="clear" w:color="auto" w:fill="auto"/>
            <w:vAlign w:val="bottom"/>
          </w:tcPr>
          <w:p w14:paraId="423938E9" w14:textId="582C351C" w:rsidR="00C332EE" w:rsidRPr="00AE6F06" w:rsidRDefault="00C332EE" w:rsidP="00C332EE">
            <w:pPr>
              <w:spacing w:after="0" w:line="240" w:lineRule="auto"/>
              <w:rPr>
                <w:rFonts w:ascii="Calibri" w:eastAsia="Times New Roman" w:hAnsi="Calibri" w:cs="Times New Roman"/>
                <w:color w:val="000000"/>
              </w:rPr>
            </w:pPr>
            <w:r>
              <w:rPr>
                <w:rFonts w:ascii="Calibri" w:eastAsia="Times New Roman" w:hAnsi="Calibri" w:cs="Times New Roman"/>
                <w:color w:val="000000"/>
              </w:rPr>
              <w:t>Solar Irradiation</w:t>
            </w:r>
          </w:p>
        </w:tc>
        <w:tc>
          <w:tcPr>
            <w:tcW w:w="3060" w:type="dxa"/>
            <w:tcBorders>
              <w:top w:val="nil"/>
              <w:left w:val="nil"/>
              <w:bottom w:val="single" w:sz="4" w:space="0" w:color="auto"/>
              <w:right w:val="single" w:sz="4" w:space="0" w:color="auto"/>
            </w:tcBorders>
            <w:shd w:val="clear" w:color="auto" w:fill="auto"/>
            <w:vAlign w:val="bottom"/>
          </w:tcPr>
          <w:p w14:paraId="28490974" w14:textId="58B1D04B" w:rsidR="00C332EE" w:rsidRPr="00AE6F06" w:rsidRDefault="00C332EE" w:rsidP="00C332EE">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The amount of solar energy that can be “harvested” </w:t>
            </w:r>
            <w:r w:rsidR="00EA3AA3">
              <w:rPr>
                <w:rFonts w:ascii="Calibri" w:eastAsia="Times New Roman" w:hAnsi="Calibri" w:cs="Times New Roman"/>
                <w:color w:val="000000"/>
              </w:rPr>
              <w:t>per ft</w:t>
            </w:r>
            <w:r>
              <w:rPr>
                <w:rFonts w:ascii="Calibri" w:eastAsia="Times New Roman" w:hAnsi="Calibri" w:cs="Times New Roman"/>
                <w:color w:val="000000"/>
                <w:vertAlign w:val="superscript"/>
              </w:rPr>
              <w:t>2</w:t>
            </w:r>
            <w:r>
              <w:rPr>
                <w:rFonts w:ascii="Calibri" w:eastAsia="Times New Roman" w:hAnsi="Calibri" w:cs="Times New Roman"/>
                <w:color w:val="000000"/>
              </w:rPr>
              <w:t xml:space="preserve"> (kWh/m</w:t>
            </w:r>
            <w:r>
              <w:rPr>
                <w:rFonts w:ascii="Calibri" w:eastAsia="Times New Roman" w:hAnsi="Calibri" w:cs="Times New Roman"/>
                <w:color w:val="000000"/>
                <w:vertAlign w:val="superscript"/>
              </w:rPr>
              <w:t>2</w:t>
            </w:r>
            <w:r>
              <w:rPr>
                <w:rFonts w:ascii="Calibri" w:eastAsia="Times New Roman" w:hAnsi="Calibri" w:cs="Times New Roman"/>
                <w:color w:val="000000"/>
              </w:rPr>
              <w:t xml:space="preserve">). </w:t>
            </w:r>
          </w:p>
        </w:tc>
        <w:tc>
          <w:tcPr>
            <w:tcW w:w="1170" w:type="dxa"/>
            <w:tcBorders>
              <w:top w:val="nil"/>
              <w:left w:val="nil"/>
              <w:bottom w:val="single" w:sz="4" w:space="0" w:color="auto"/>
              <w:right w:val="single" w:sz="4" w:space="0" w:color="auto"/>
            </w:tcBorders>
            <w:shd w:val="clear" w:color="auto" w:fill="auto"/>
            <w:noWrap/>
            <w:vAlign w:val="bottom"/>
          </w:tcPr>
          <w:p w14:paraId="14FC7392" w14:textId="16541738" w:rsidR="00C332EE" w:rsidRPr="00AE6F06" w:rsidRDefault="00C332EE" w:rsidP="00C332EE">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r w:rsidR="00971B72">
              <w:rPr>
                <w:rFonts w:ascii="Calibri" w:eastAsia="Times New Roman" w:hAnsi="Calibri" w:cs="Times New Roman"/>
                <w:color w:val="000000"/>
              </w:rPr>
              <w:t>W</w:t>
            </w:r>
            <w:r w:rsidR="00971B72" w:rsidRPr="004B2D03">
              <w:t>eather stations</w:t>
            </w:r>
            <w:r w:rsidR="00971B72">
              <w:t>*</w:t>
            </w:r>
          </w:p>
        </w:tc>
        <w:tc>
          <w:tcPr>
            <w:tcW w:w="1440" w:type="dxa"/>
            <w:tcBorders>
              <w:top w:val="nil"/>
              <w:left w:val="nil"/>
              <w:bottom w:val="single" w:sz="4" w:space="0" w:color="auto"/>
              <w:right w:val="single" w:sz="4" w:space="0" w:color="auto"/>
            </w:tcBorders>
            <w:shd w:val="clear" w:color="auto" w:fill="auto"/>
            <w:noWrap/>
            <w:vAlign w:val="bottom"/>
          </w:tcPr>
          <w:p w14:paraId="33EA6601" w14:textId="5887134A" w:rsidR="00C332EE" w:rsidRPr="00AE6F06" w:rsidRDefault="00C332EE" w:rsidP="00C332EE">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260" w:type="dxa"/>
            <w:tcBorders>
              <w:top w:val="nil"/>
              <w:left w:val="nil"/>
              <w:bottom w:val="single" w:sz="4" w:space="0" w:color="auto"/>
              <w:right w:val="single" w:sz="4" w:space="0" w:color="auto"/>
            </w:tcBorders>
            <w:shd w:val="clear" w:color="auto" w:fill="auto"/>
            <w:noWrap/>
            <w:vAlign w:val="bottom"/>
          </w:tcPr>
          <w:p w14:paraId="42581685" w14:textId="50FBF638" w:rsidR="00C332EE" w:rsidRPr="00AE6F06" w:rsidRDefault="00C332EE" w:rsidP="00C332EE">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tcPr>
          <w:p w14:paraId="4864C435" w14:textId="6D219CB4" w:rsidR="00C332EE" w:rsidRPr="00AE6F06" w:rsidRDefault="00C332EE" w:rsidP="00C332EE">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tcPr>
          <w:p w14:paraId="5CC80190" w14:textId="3D85A7D7" w:rsidR="00C332EE" w:rsidRPr="00AE6F06" w:rsidRDefault="00C332EE" w:rsidP="00C332EE">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r>
      <w:tr w:rsidR="003801E7" w:rsidRPr="00AE6F06" w14:paraId="6480A066" w14:textId="77777777" w:rsidTr="00971B72">
        <w:trPr>
          <w:trHeight w:val="1113"/>
          <w:jc w:val="center"/>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2DCDFED0" w14:textId="77777777" w:rsidR="003801E7" w:rsidRPr="00AE6F06" w:rsidRDefault="003801E7" w:rsidP="003801E7">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Humidity</w:t>
            </w:r>
          </w:p>
        </w:tc>
        <w:tc>
          <w:tcPr>
            <w:tcW w:w="3060" w:type="dxa"/>
            <w:tcBorders>
              <w:top w:val="nil"/>
              <w:left w:val="nil"/>
              <w:bottom w:val="single" w:sz="4" w:space="0" w:color="auto"/>
              <w:right w:val="single" w:sz="4" w:space="0" w:color="auto"/>
            </w:tcBorders>
            <w:shd w:val="clear" w:color="auto" w:fill="auto"/>
            <w:vAlign w:val="bottom"/>
            <w:hideMark/>
          </w:tcPr>
          <w:p w14:paraId="52B531B3" w14:textId="77777777" w:rsidR="003801E7" w:rsidRPr="00AE6F06" w:rsidRDefault="003801E7" w:rsidP="003801E7">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Presence of moisture and humidity in the field negatively impacts transformers and cable insulation, transformer oil condition, etc.</w:t>
            </w:r>
          </w:p>
        </w:tc>
        <w:tc>
          <w:tcPr>
            <w:tcW w:w="1170" w:type="dxa"/>
            <w:tcBorders>
              <w:top w:val="nil"/>
              <w:left w:val="nil"/>
              <w:bottom w:val="single" w:sz="4" w:space="0" w:color="auto"/>
              <w:right w:val="single" w:sz="4" w:space="0" w:color="auto"/>
            </w:tcBorders>
            <w:shd w:val="clear" w:color="auto" w:fill="auto"/>
            <w:noWrap/>
            <w:vAlign w:val="bottom"/>
            <w:hideMark/>
          </w:tcPr>
          <w:p w14:paraId="0C408C74" w14:textId="5DD37B23" w:rsidR="003801E7" w:rsidRPr="00AE6F06" w:rsidRDefault="00971B72" w:rsidP="003801E7">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W</w:t>
            </w:r>
            <w:r w:rsidRPr="004B2D03">
              <w:t>eather stations</w:t>
            </w:r>
            <w:r>
              <w:t>*</w:t>
            </w:r>
          </w:p>
        </w:tc>
        <w:tc>
          <w:tcPr>
            <w:tcW w:w="1440" w:type="dxa"/>
            <w:tcBorders>
              <w:top w:val="nil"/>
              <w:left w:val="nil"/>
              <w:bottom w:val="single" w:sz="4" w:space="0" w:color="auto"/>
              <w:right w:val="single" w:sz="4" w:space="0" w:color="auto"/>
            </w:tcBorders>
            <w:shd w:val="clear" w:color="auto" w:fill="auto"/>
            <w:noWrap/>
            <w:vAlign w:val="bottom"/>
            <w:hideMark/>
          </w:tcPr>
          <w:p w14:paraId="2358EB40" w14:textId="7777777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260" w:type="dxa"/>
            <w:tcBorders>
              <w:top w:val="nil"/>
              <w:left w:val="nil"/>
              <w:bottom w:val="single" w:sz="4" w:space="0" w:color="auto"/>
              <w:right w:val="single" w:sz="4" w:space="0" w:color="auto"/>
            </w:tcBorders>
            <w:shd w:val="clear" w:color="auto" w:fill="auto"/>
            <w:noWrap/>
            <w:vAlign w:val="bottom"/>
            <w:hideMark/>
          </w:tcPr>
          <w:p w14:paraId="2545B711" w14:textId="7777777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7E8CBF38" w14:textId="70963B0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7890C273" w14:textId="16BCD56F"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r>
      <w:tr w:rsidR="003801E7" w:rsidRPr="00AE6F06" w14:paraId="485EE63F" w14:textId="77777777" w:rsidTr="00971B72">
        <w:trPr>
          <w:trHeight w:val="556"/>
          <w:jc w:val="center"/>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3596552D" w14:textId="77777777" w:rsidR="003801E7" w:rsidRPr="00AE6F06" w:rsidRDefault="003801E7" w:rsidP="003801E7">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Wind</w:t>
            </w:r>
          </w:p>
        </w:tc>
        <w:tc>
          <w:tcPr>
            <w:tcW w:w="3060" w:type="dxa"/>
            <w:tcBorders>
              <w:top w:val="nil"/>
              <w:left w:val="nil"/>
              <w:bottom w:val="single" w:sz="4" w:space="0" w:color="auto"/>
              <w:right w:val="single" w:sz="4" w:space="0" w:color="auto"/>
            </w:tcBorders>
            <w:shd w:val="clear" w:color="auto" w:fill="auto"/>
            <w:vAlign w:val="bottom"/>
            <w:hideMark/>
          </w:tcPr>
          <w:p w14:paraId="634E7D4E" w14:textId="77777777" w:rsidR="003801E7" w:rsidRPr="00AE6F06" w:rsidRDefault="003801E7" w:rsidP="003801E7">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Location average wind speed measured in meters/sec).</w:t>
            </w:r>
          </w:p>
        </w:tc>
        <w:tc>
          <w:tcPr>
            <w:tcW w:w="1170" w:type="dxa"/>
            <w:tcBorders>
              <w:top w:val="nil"/>
              <w:left w:val="nil"/>
              <w:bottom w:val="single" w:sz="4" w:space="0" w:color="auto"/>
              <w:right w:val="single" w:sz="4" w:space="0" w:color="auto"/>
            </w:tcBorders>
            <w:shd w:val="clear" w:color="auto" w:fill="auto"/>
            <w:noWrap/>
            <w:vAlign w:val="bottom"/>
            <w:hideMark/>
          </w:tcPr>
          <w:p w14:paraId="552A10FF" w14:textId="54937E05"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r w:rsidR="00971B72">
              <w:rPr>
                <w:rFonts w:ascii="Calibri" w:eastAsia="Times New Roman" w:hAnsi="Calibri" w:cs="Times New Roman"/>
                <w:color w:val="000000"/>
              </w:rPr>
              <w:t>W</w:t>
            </w:r>
            <w:r w:rsidR="00971B72" w:rsidRPr="004B2D03">
              <w:t>eather stations</w:t>
            </w:r>
            <w:r w:rsidR="00971B72">
              <w:t>*</w:t>
            </w:r>
          </w:p>
        </w:tc>
        <w:tc>
          <w:tcPr>
            <w:tcW w:w="1440" w:type="dxa"/>
            <w:tcBorders>
              <w:top w:val="nil"/>
              <w:left w:val="nil"/>
              <w:bottom w:val="single" w:sz="4" w:space="0" w:color="auto"/>
              <w:right w:val="single" w:sz="4" w:space="0" w:color="auto"/>
            </w:tcBorders>
            <w:shd w:val="clear" w:color="auto" w:fill="auto"/>
            <w:noWrap/>
            <w:vAlign w:val="bottom"/>
            <w:hideMark/>
          </w:tcPr>
          <w:p w14:paraId="49DAE38C" w14:textId="7777777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260" w:type="dxa"/>
            <w:tcBorders>
              <w:top w:val="nil"/>
              <w:left w:val="nil"/>
              <w:bottom w:val="single" w:sz="4" w:space="0" w:color="auto"/>
              <w:right w:val="single" w:sz="4" w:space="0" w:color="auto"/>
            </w:tcBorders>
            <w:shd w:val="clear" w:color="auto" w:fill="auto"/>
            <w:noWrap/>
            <w:vAlign w:val="bottom"/>
            <w:hideMark/>
          </w:tcPr>
          <w:p w14:paraId="6D5854B0" w14:textId="7777777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70B5D42D" w14:textId="5A3018E4"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0A99C673" w14:textId="7F3A798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r>
      <w:tr w:rsidR="003801E7" w:rsidRPr="00AE6F06" w14:paraId="7AEDBCF2" w14:textId="77777777" w:rsidTr="00971B72">
        <w:trPr>
          <w:trHeight w:val="556"/>
          <w:jc w:val="center"/>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7BB3C8C3" w14:textId="77777777" w:rsidR="003801E7" w:rsidRPr="00AE6F06" w:rsidRDefault="003801E7" w:rsidP="003801E7">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lastRenderedPageBreak/>
              <w:t>Rain</w:t>
            </w:r>
          </w:p>
        </w:tc>
        <w:tc>
          <w:tcPr>
            <w:tcW w:w="3060" w:type="dxa"/>
            <w:tcBorders>
              <w:top w:val="nil"/>
              <w:left w:val="nil"/>
              <w:bottom w:val="single" w:sz="4" w:space="0" w:color="auto"/>
              <w:right w:val="single" w:sz="4" w:space="0" w:color="auto"/>
            </w:tcBorders>
            <w:shd w:val="clear" w:color="auto" w:fill="auto"/>
            <w:vAlign w:val="bottom"/>
            <w:hideMark/>
          </w:tcPr>
          <w:p w14:paraId="3B29E4CA" w14:textId="77777777" w:rsidR="003801E7" w:rsidRPr="00AE6F06" w:rsidRDefault="003801E7" w:rsidP="003801E7">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Location average rainfall measured in mm.</w:t>
            </w:r>
          </w:p>
        </w:tc>
        <w:tc>
          <w:tcPr>
            <w:tcW w:w="1170" w:type="dxa"/>
            <w:tcBorders>
              <w:top w:val="nil"/>
              <w:left w:val="nil"/>
              <w:bottom w:val="single" w:sz="4" w:space="0" w:color="auto"/>
              <w:right w:val="single" w:sz="4" w:space="0" w:color="auto"/>
            </w:tcBorders>
            <w:shd w:val="clear" w:color="auto" w:fill="auto"/>
            <w:noWrap/>
            <w:vAlign w:val="bottom"/>
            <w:hideMark/>
          </w:tcPr>
          <w:p w14:paraId="513AEE47" w14:textId="36EDB2FD"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r w:rsidR="00971B72">
              <w:rPr>
                <w:rFonts w:ascii="Calibri" w:eastAsia="Times New Roman" w:hAnsi="Calibri" w:cs="Times New Roman"/>
                <w:color w:val="000000"/>
              </w:rPr>
              <w:t>W</w:t>
            </w:r>
            <w:r w:rsidR="00971B72" w:rsidRPr="004B2D03">
              <w:t>eather stations</w:t>
            </w:r>
            <w:r w:rsidR="00971B72">
              <w:t>*</w:t>
            </w:r>
          </w:p>
        </w:tc>
        <w:tc>
          <w:tcPr>
            <w:tcW w:w="1440" w:type="dxa"/>
            <w:tcBorders>
              <w:top w:val="nil"/>
              <w:left w:val="nil"/>
              <w:bottom w:val="single" w:sz="4" w:space="0" w:color="auto"/>
              <w:right w:val="single" w:sz="4" w:space="0" w:color="auto"/>
            </w:tcBorders>
            <w:shd w:val="clear" w:color="auto" w:fill="auto"/>
            <w:noWrap/>
            <w:vAlign w:val="bottom"/>
            <w:hideMark/>
          </w:tcPr>
          <w:p w14:paraId="5CD3EBEA" w14:textId="7777777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260" w:type="dxa"/>
            <w:tcBorders>
              <w:top w:val="nil"/>
              <w:left w:val="nil"/>
              <w:bottom w:val="single" w:sz="4" w:space="0" w:color="auto"/>
              <w:right w:val="single" w:sz="4" w:space="0" w:color="auto"/>
            </w:tcBorders>
            <w:shd w:val="clear" w:color="auto" w:fill="auto"/>
            <w:noWrap/>
            <w:vAlign w:val="bottom"/>
            <w:hideMark/>
          </w:tcPr>
          <w:p w14:paraId="490E4CD8" w14:textId="77777777"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44A6D655" w14:textId="3030D394"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530" w:type="dxa"/>
            <w:tcBorders>
              <w:top w:val="nil"/>
              <w:left w:val="nil"/>
              <w:bottom w:val="single" w:sz="4" w:space="0" w:color="auto"/>
              <w:right w:val="single" w:sz="4" w:space="0" w:color="auto"/>
            </w:tcBorders>
            <w:shd w:val="clear" w:color="auto" w:fill="auto"/>
            <w:noWrap/>
            <w:vAlign w:val="bottom"/>
            <w:hideMark/>
          </w:tcPr>
          <w:p w14:paraId="4F7948E1" w14:textId="3B4B5CAB" w:rsidR="003801E7" w:rsidRPr="00AE6F06" w:rsidRDefault="003801E7" w:rsidP="003801E7">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r>
    </w:tbl>
    <w:p w14:paraId="73CA267C" w14:textId="3DD975F4" w:rsidR="00DB7B8B" w:rsidRPr="001F1E15" w:rsidRDefault="00971B72" w:rsidP="001F1E15">
      <w:pPr>
        <w:spacing w:before="240"/>
        <w:ind w:left="2160" w:firstLine="720"/>
        <w:jc w:val="right"/>
        <w:rPr>
          <w:i/>
          <w:sz w:val="24"/>
          <w:szCs w:val="24"/>
        </w:rPr>
      </w:pPr>
      <w:r w:rsidRPr="001F1E15">
        <w:rPr>
          <w:i/>
          <w:sz w:val="20"/>
          <w:szCs w:val="24"/>
        </w:rPr>
        <w:t>*25 weather stations, across SCE territory</w:t>
      </w:r>
      <w:r w:rsidR="001F1E15" w:rsidRPr="001F1E15">
        <w:rPr>
          <w:i/>
          <w:sz w:val="20"/>
          <w:szCs w:val="24"/>
        </w:rPr>
        <w:t xml:space="preserve"> – data supplied by internal meteorology group</w:t>
      </w:r>
    </w:p>
    <w:p w14:paraId="2D3361FA" w14:textId="0F2F5DCD" w:rsidR="000018A0" w:rsidRPr="004B2D03" w:rsidRDefault="005229B9" w:rsidP="00D1452C">
      <w:pPr>
        <w:rPr>
          <w:b/>
          <w:sz w:val="24"/>
          <w:szCs w:val="24"/>
        </w:rPr>
      </w:pPr>
      <w:r w:rsidRPr="004B2D03">
        <w:rPr>
          <w:b/>
          <w:sz w:val="24"/>
          <w:szCs w:val="24"/>
        </w:rPr>
        <w:t>A</w:t>
      </w:r>
      <w:r w:rsidR="0057348C">
        <w:rPr>
          <w:b/>
          <w:sz w:val="24"/>
          <w:szCs w:val="24"/>
        </w:rPr>
        <w:t>5</w:t>
      </w:r>
      <w:r w:rsidRPr="004B2D03">
        <w:rPr>
          <w:b/>
          <w:sz w:val="24"/>
          <w:szCs w:val="24"/>
        </w:rPr>
        <w:t xml:space="preserve">. </w:t>
      </w:r>
      <w:r w:rsidR="00AE6F06">
        <w:rPr>
          <w:b/>
          <w:sz w:val="24"/>
          <w:szCs w:val="24"/>
        </w:rPr>
        <w:t>Environmental Input Variables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2880"/>
        <w:gridCol w:w="1800"/>
        <w:gridCol w:w="1710"/>
        <w:gridCol w:w="1170"/>
        <w:gridCol w:w="1440"/>
        <w:gridCol w:w="1620"/>
      </w:tblGrid>
      <w:tr w:rsidR="00AE6F06" w:rsidRPr="00AE6F06" w14:paraId="3D8C71B9" w14:textId="77777777" w:rsidTr="00971B72">
        <w:trPr>
          <w:trHeight w:val="288"/>
          <w:tblHeader/>
        </w:trPr>
        <w:tc>
          <w:tcPr>
            <w:tcW w:w="12595" w:type="dxa"/>
            <w:gridSpan w:val="7"/>
            <w:shd w:val="clear" w:color="000000" w:fill="305496"/>
            <w:noWrap/>
            <w:vAlign w:val="bottom"/>
            <w:hideMark/>
          </w:tcPr>
          <w:p w14:paraId="27428246" w14:textId="41AD9E99" w:rsidR="00AE6F06" w:rsidRPr="00AE6F06" w:rsidRDefault="00562A71" w:rsidP="00AE6F06">
            <w:pPr>
              <w:spacing w:after="0" w:line="240" w:lineRule="auto"/>
              <w:jc w:val="center"/>
              <w:rPr>
                <w:rFonts w:ascii="Calibri" w:eastAsia="Times New Roman" w:hAnsi="Calibri" w:cs="Times New Roman"/>
                <w:b/>
                <w:bCs/>
                <w:color w:val="FFFFFF"/>
              </w:rPr>
            </w:pPr>
            <w:r>
              <w:rPr>
                <w:rFonts w:ascii="Calibri" w:eastAsia="Times New Roman" w:hAnsi="Calibri" w:cs="Times New Roman"/>
                <w:b/>
                <w:bCs/>
                <w:color w:val="FFFFFF"/>
              </w:rPr>
              <w:t>Environmental</w:t>
            </w:r>
            <w:r w:rsidRPr="00AE6F06">
              <w:rPr>
                <w:rFonts w:ascii="Calibri" w:eastAsia="Times New Roman" w:hAnsi="Calibri" w:cs="Times New Roman"/>
                <w:b/>
                <w:bCs/>
                <w:color w:val="FFFFFF"/>
              </w:rPr>
              <w:t xml:space="preserve"> </w:t>
            </w:r>
            <w:r w:rsidR="00AE6F06" w:rsidRPr="00AE6F06">
              <w:rPr>
                <w:rFonts w:ascii="Calibri" w:eastAsia="Times New Roman" w:hAnsi="Calibri" w:cs="Times New Roman"/>
                <w:b/>
                <w:bCs/>
                <w:color w:val="FFFFFF"/>
              </w:rPr>
              <w:t xml:space="preserve">Input </w:t>
            </w:r>
            <w:r w:rsidR="0055357F" w:rsidRPr="00E54481">
              <w:rPr>
                <w:rFonts w:ascii="Calibri" w:eastAsia="Times New Roman" w:hAnsi="Calibri" w:cs="Times New Roman"/>
                <w:b/>
                <w:bCs/>
                <w:color w:val="FFFFFF"/>
              </w:rPr>
              <w:t>Variables</w:t>
            </w:r>
          </w:p>
        </w:tc>
      </w:tr>
      <w:tr w:rsidR="00562A71" w:rsidRPr="00AE6F06" w14:paraId="4844D717" w14:textId="77777777" w:rsidTr="00971B72">
        <w:trPr>
          <w:trHeight w:val="288"/>
          <w:tblHeader/>
        </w:trPr>
        <w:tc>
          <w:tcPr>
            <w:tcW w:w="1975" w:type="dxa"/>
            <w:shd w:val="clear" w:color="000000" w:fill="305496"/>
            <w:vAlign w:val="bottom"/>
            <w:hideMark/>
          </w:tcPr>
          <w:p w14:paraId="4FF3AC2F" w14:textId="77777777" w:rsidR="00562A71" w:rsidRPr="00AE6F06" w:rsidRDefault="00562A71" w:rsidP="00AE6F06">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Input Variable Name</w:t>
            </w:r>
          </w:p>
        </w:tc>
        <w:tc>
          <w:tcPr>
            <w:tcW w:w="2880" w:type="dxa"/>
            <w:shd w:val="clear" w:color="000000" w:fill="305496"/>
            <w:vAlign w:val="bottom"/>
            <w:hideMark/>
          </w:tcPr>
          <w:p w14:paraId="52216914" w14:textId="77777777" w:rsidR="00562A71" w:rsidRPr="00AE6F06" w:rsidRDefault="00562A71" w:rsidP="00AE6F06">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Description</w:t>
            </w:r>
          </w:p>
        </w:tc>
        <w:tc>
          <w:tcPr>
            <w:tcW w:w="1800" w:type="dxa"/>
            <w:shd w:val="clear" w:color="000000" w:fill="305496"/>
            <w:noWrap/>
            <w:vAlign w:val="bottom"/>
            <w:hideMark/>
          </w:tcPr>
          <w:p w14:paraId="66C91495" w14:textId="77777777" w:rsidR="00562A71" w:rsidRPr="00AE6F06" w:rsidRDefault="00562A71" w:rsidP="00AE6F06">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Source</w:t>
            </w:r>
          </w:p>
        </w:tc>
        <w:tc>
          <w:tcPr>
            <w:tcW w:w="1710" w:type="dxa"/>
            <w:shd w:val="clear" w:color="000000" w:fill="305496"/>
            <w:noWrap/>
            <w:vAlign w:val="bottom"/>
            <w:hideMark/>
          </w:tcPr>
          <w:p w14:paraId="4B277CAF" w14:textId="77777777" w:rsidR="00562A71" w:rsidRPr="00AE6F06" w:rsidRDefault="00562A71" w:rsidP="00AE6F06">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Transformers</w:t>
            </w:r>
          </w:p>
        </w:tc>
        <w:tc>
          <w:tcPr>
            <w:tcW w:w="1170" w:type="dxa"/>
            <w:shd w:val="clear" w:color="000000" w:fill="305496"/>
            <w:noWrap/>
            <w:vAlign w:val="bottom"/>
            <w:hideMark/>
          </w:tcPr>
          <w:p w14:paraId="704E46F4" w14:textId="77777777" w:rsidR="00562A71" w:rsidRPr="00AE6F06" w:rsidRDefault="00562A71" w:rsidP="00AE6F06">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Switches</w:t>
            </w:r>
          </w:p>
        </w:tc>
        <w:tc>
          <w:tcPr>
            <w:tcW w:w="1440" w:type="dxa"/>
            <w:shd w:val="clear" w:color="000000" w:fill="305496"/>
            <w:noWrap/>
            <w:vAlign w:val="bottom"/>
            <w:hideMark/>
          </w:tcPr>
          <w:p w14:paraId="06050271" w14:textId="77777777" w:rsidR="00562A71" w:rsidRPr="00AE6F06" w:rsidRDefault="00562A71" w:rsidP="00AE6F06">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Overhead Conductors</w:t>
            </w:r>
          </w:p>
        </w:tc>
        <w:tc>
          <w:tcPr>
            <w:tcW w:w="1620" w:type="dxa"/>
            <w:shd w:val="clear" w:color="000000" w:fill="305496"/>
            <w:noWrap/>
            <w:vAlign w:val="bottom"/>
            <w:hideMark/>
          </w:tcPr>
          <w:p w14:paraId="093B7003" w14:textId="77777777" w:rsidR="00562A71" w:rsidRPr="00AE6F06" w:rsidRDefault="00562A71" w:rsidP="00AE6F06">
            <w:pPr>
              <w:spacing w:after="0" w:line="240" w:lineRule="auto"/>
              <w:jc w:val="center"/>
              <w:rPr>
                <w:rFonts w:ascii="Calibri" w:eastAsia="Times New Roman" w:hAnsi="Calibri" w:cs="Times New Roman"/>
                <w:b/>
                <w:bCs/>
                <w:color w:val="FFFFFF"/>
              </w:rPr>
            </w:pPr>
            <w:r w:rsidRPr="00AE6F06">
              <w:rPr>
                <w:rFonts w:ascii="Calibri" w:eastAsia="Times New Roman" w:hAnsi="Calibri" w:cs="Times New Roman"/>
                <w:b/>
                <w:bCs/>
                <w:color w:val="FFFFFF"/>
              </w:rPr>
              <w:t>Underground Primary Cables</w:t>
            </w:r>
          </w:p>
        </w:tc>
      </w:tr>
      <w:tr w:rsidR="007D3CB2" w:rsidRPr="00AE6F06" w14:paraId="401EC8CE" w14:textId="77777777" w:rsidTr="00971B72">
        <w:trPr>
          <w:trHeight w:val="576"/>
        </w:trPr>
        <w:tc>
          <w:tcPr>
            <w:tcW w:w="1975" w:type="dxa"/>
            <w:shd w:val="clear" w:color="auto" w:fill="auto"/>
            <w:vAlign w:val="bottom"/>
            <w:hideMark/>
          </w:tcPr>
          <w:p w14:paraId="13FC6972" w14:textId="77777777" w:rsidR="007D3CB2" w:rsidRPr="00AE6F06" w:rsidRDefault="007D3CB2" w:rsidP="007D3CB2">
            <w:pPr>
              <w:spacing w:after="0" w:line="240" w:lineRule="auto"/>
              <w:rPr>
                <w:rFonts w:ascii="Calibri" w:eastAsia="Times New Roman" w:hAnsi="Calibri" w:cs="Times New Roman"/>
                <w:color w:val="000000"/>
              </w:rPr>
            </w:pPr>
            <w:proofErr w:type="spellStart"/>
            <w:r w:rsidRPr="00AE6F06">
              <w:rPr>
                <w:rFonts w:ascii="Calibri" w:eastAsia="Times New Roman" w:hAnsi="Calibri" w:cs="Times New Roman"/>
                <w:color w:val="000000"/>
              </w:rPr>
              <w:t>ClimateZone</w:t>
            </w:r>
            <w:proofErr w:type="spellEnd"/>
          </w:p>
        </w:tc>
        <w:tc>
          <w:tcPr>
            <w:tcW w:w="2880" w:type="dxa"/>
            <w:shd w:val="clear" w:color="auto" w:fill="auto"/>
            <w:vAlign w:val="bottom"/>
            <w:hideMark/>
          </w:tcPr>
          <w:p w14:paraId="5565F6F5" w14:textId="77777777" w:rsidR="007D3CB2" w:rsidRPr="00AE6F06" w:rsidRDefault="007D3CB2" w:rsidP="007D3CB2">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Assets located is the extreme climate could experience more failures.</w:t>
            </w:r>
          </w:p>
        </w:tc>
        <w:tc>
          <w:tcPr>
            <w:tcW w:w="1800" w:type="dxa"/>
            <w:shd w:val="clear" w:color="auto" w:fill="auto"/>
            <w:noWrap/>
            <w:vAlign w:val="bottom"/>
            <w:hideMark/>
          </w:tcPr>
          <w:p w14:paraId="43BFE5DA"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p>
        </w:tc>
        <w:tc>
          <w:tcPr>
            <w:tcW w:w="1710" w:type="dxa"/>
            <w:shd w:val="clear" w:color="auto" w:fill="auto"/>
            <w:noWrap/>
            <w:vAlign w:val="bottom"/>
            <w:hideMark/>
          </w:tcPr>
          <w:p w14:paraId="33E1B5A9"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170" w:type="dxa"/>
            <w:shd w:val="clear" w:color="auto" w:fill="auto"/>
            <w:noWrap/>
            <w:vAlign w:val="bottom"/>
            <w:hideMark/>
          </w:tcPr>
          <w:p w14:paraId="0BC80D7E"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p>
        </w:tc>
        <w:tc>
          <w:tcPr>
            <w:tcW w:w="1440" w:type="dxa"/>
            <w:shd w:val="clear" w:color="auto" w:fill="auto"/>
            <w:noWrap/>
            <w:vAlign w:val="bottom"/>
            <w:hideMark/>
          </w:tcPr>
          <w:p w14:paraId="14BA40C4"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p>
        </w:tc>
        <w:tc>
          <w:tcPr>
            <w:tcW w:w="1620" w:type="dxa"/>
            <w:shd w:val="clear" w:color="auto" w:fill="auto"/>
            <w:noWrap/>
            <w:vAlign w:val="bottom"/>
            <w:hideMark/>
          </w:tcPr>
          <w:p w14:paraId="48535633" w14:textId="5BE0CFE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r>
      <w:tr w:rsidR="007D3CB2" w:rsidRPr="00AE6F06" w14:paraId="45205584" w14:textId="77777777" w:rsidTr="00971B72">
        <w:trPr>
          <w:trHeight w:val="288"/>
        </w:trPr>
        <w:tc>
          <w:tcPr>
            <w:tcW w:w="1975" w:type="dxa"/>
            <w:shd w:val="clear" w:color="auto" w:fill="auto"/>
            <w:vAlign w:val="bottom"/>
            <w:hideMark/>
          </w:tcPr>
          <w:p w14:paraId="780A5E59" w14:textId="77777777" w:rsidR="007D3CB2" w:rsidRPr="00AE6F06" w:rsidRDefault="007D3CB2" w:rsidP="007D3CB2">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Climate Code</w:t>
            </w:r>
          </w:p>
        </w:tc>
        <w:tc>
          <w:tcPr>
            <w:tcW w:w="2880" w:type="dxa"/>
            <w:shd w:val="clear" w:color="auto" w:fill="auto"/>
            <w:vAlign w:val="bottom"/>
            <w:hideMark/>
          </w:tcPr>
          <w:p w14:paraId="40D28287" w14:textId="77777777" w:rsidR="007D3CB2" w:rsidRPr="00AE6F06" w:rsidRDefault="007D3CB2" w:rsidP="007D3CB2">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 </w:t>
            </w:r>
          </w:p>
        </w:tc>
        <w:tc>
          <w:tcPr>
            <w:tcW w:w="1800" w:type="dxa"/>
            <w:shd w:val="clear" w:color="auto" w:fill="auto"/>
            <w:noWrap/>
            <w:vAlign w:val="bottom"/>
            <w:hideMark/>
          </w:tcPr>
          <w:p w14:paraId="66E65B2B"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p>
        </w:tc>
        <w:tc>
          <w:tcPr>
            <w:tcW w:w="1710" w:type="dxa"/>
            <w:shd w:val="clear" w:color="auto" w:fill="auto"/>
            <w:noWrap/>
            <w:vAlign w:val="bottom"/>
            <w:hideMark/>
          </w:tcPr>
          <w:p w14:paraId="2E447091" w14:textId="656FABBC"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x</w:t>
            </w:r>
          </w:p>
        </w:tc>
        <w:tc>
          <w:tcPr>
            <w:tcW w:w="1170" w:type="dxa"/>
            <w:shd w:val="clear" w:color="auto" w:fill="auto"/>
            <w:noWrap/>
            <w:vAlign w:val="bottom"/>
            <w:hideMark/>
          </w:tcPr>
          <w:p w14:paraId="7F76B744"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440" w:type="dxa"/>
            <w:shd w:val="clear" w:color="auto" w:fill="auto"/>
            <w:noWrap/>
            <w:vAlign w:val="bottom"/>
            <w:hideMark/>
          </w:tcPr>
          <w:p w14:paraId="08619BBA"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p>
        </w:tc>
        <w:tc>
          <w:tcPr>
            <w:tcW w:w="1620" w:type="dxa"/>
            <w:shd w:val="clear" w:color="auto" w:fill="auto"/>
            <w:noWrap/>
            <w:vAlign w:val="bottom"/>
            <w:hideMark/>
          </w:tcPr>
          <w:p w14:paraId="239FD0F7" w14:textId="173C0590"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x</w:t>
            </w:r>
          </w:p>
        </w:tc>
      </w:tr>
      <w:tr w:rsidR="007D3CB2" w:rsidRPr="00AE6F06" w14:paraId="0FBFDA74" w14:textId="77777777" w:rsidTr="00971B72">
        <w:trPr>
          <w:trHeight w:val="576"/>
        </w:trPr>
        <w:tc>
          <w:tcPr>
            <w:tcW w:w="1975" w:type="dxa"/>
            <w:shd w:val="clear" w:color="auto" w:fill="auto"/>
            <w:vAlign w:val="bottom"/>
            <w:hideMark/>
          </w:tcPr>
          <w:p w14:paraId="047D953A" w14:textId="77777777" w:rsidR="007D3CB2" w:rsidRPr="00AE6F06" w:rsidRDefault="007D3CB2" w:rsidP="007D3CB2">
            <w:pPr>
              <w:spacing w:after="0" w:line="240" w:lineRule="auto"/>
              <w:rPr>
                <w:rFonts w:ascii="Calibri" w:eastAsia="Times New Roman" w:hAnsi="Calibri" w:cs="Times New Roman"/>
                <w:color w:val="000000"/>
              </w:rPr>
            </w:pPr>
            <w:proofErr w:type="spellStart"/>
            <w:r w:rsidRPr="00AE6F06">
              <w:rPr>
                <w:rFonts w:ascii="Calibri" w:eastAsia="Times New Roman" w:hAnsi="Calibri" w:cs="Times New Roman"/>
                <w:color w:val="000000"/>
              </w:rPr>
              <w:t>FloodZone</w:t>
            </w:r>
            <w:proofErr w:type="spellEnd"/>
          </w:p>
        </w:tc>
        <w:tc>
          <w:tcPr>
            <w:tcW w:w="2880" w:type="dxa"/>
            <w:shd w:val="clear" w:color="auto" w:fill="auto"/>
            <w:vAlign w:val="bottom"/>
            <w:hideMark/>
          </w:tcPr>
          <w:p w14:paraId="60D2979A" w14:textId="77777777" w:rsidR="007D3CB2" w:rsidRPr="00AE6F06" w:rsidRDefault="007D3CB2" w:rsidP="007D3CB2">
            <w:pPr>
              <w:spacing w:after="0" w:line="240" w:lineRule="auto"/>
              <w:rPr>
                <w:rFonts w:ascii="Calibri" w:eastAsia="Times New Roman" w:hAnsi="Calibri" w:cs="Times New Roman"/>
                <w:color w:val="000000"/>
              </w:rPr>
            </w:pPr>
            <w:r w:rsidRPr="00AE6F06">
              <w:rPr>
                <w:rFonts w:ascii="Calibri" w:eastAsia="Times New Roman" w:hAnsi="Calibri" w:cs="Times New Roman"/>
                <w:color w:val="000000"/>
              </w:rPr>
              <w:t>Floodplain maps identify flood hazard areas.</w:t>
            </w:r>
          </w:p>
        </w:tc>
        <w:tc>
          <w:tcPr>
            <w:tcW w:w="1800" w:type="dxa"/>
            <w:shd w:val="clear" w:color="auto" w:fill="auto"/>
            <w:noWrap/>
            <w:vAlign w:val="bottom"/>
            <w:hideMark/>
          </w:tcPr>
          <w:p w14:paraId="0A0EDE5E"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 </w:t>
            </w:r>
          </w:p>
        </w:tc>
        <w:tc>
          <w:tcPr>
            <w:tcW w:w="1710" w:type="dxa"/>
            <w:shd w:val="clear" w:color="auto" w:fill="auto"/>
            <w:noWrap/>
            <w:vAlign w:val="bottom"/>
            <w:hideMark/>
          </w:tcPr>
          <w:p w14:paraId="77757371"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170" w:type="dxa"/>
            <w:shd w:val="clear" w:color="auto" w:fill="auto"/>
            <w:noWrap/>
            <w:vAlign w:val="bottom"/>
            <w:hideMark/>
          </w:tcPr>
          <w:p w14:paraId="34D96A00" w14:textId="77777777"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440" w:type="dxa"/>
            <w:shd w:val="clear" w:color="auto" w:fill="auto"/>
            <w:noWrap/>
            <w:vAlign w:val="bottom"/>
            <w:hideMark/>
          </w:tcPr>
          <w:p w14:paraId="13C44404" w14:textId="70F0A415"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 </w:t>
            </w:r>
          </w:p>
        </w:tc>
        <w:tc>
          <w:tcPr>
            <w:tcW w:w="1620" w:type="dxa"/>
            <w:shd w:val="clear" w:color="auto" w:fill="auto"/>
            <w:noWrap/>
            <w:vAlign w:val="bottom"/>
            <w:hideMark/>
          </w:tcPr>
          <w:p w14:paraId="6B7201E7" w14:textId="5581147C"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r>
      <w:tr w:rsidR="007D3CB2" w:rsidRPr="00AE6F06" w14:paraId="3942BD2E" w14:textId="77777777" w:rsidTr="00971B72">
        <w:trPr>
          <w:trHeight w:val="576"/>
        </w:trPr>
        <w:tc>
          <w:tcPr>
            <w:tcW w:w="1975" w:type="dxa"/>
            <w:shd w:val="clear" w:color="auto" w:fill="auto"/>
            <w:vAlign w:val="bottom"/>
          </w:tcPr>
          <w:p w14:paraId="5A9E48DF" w14:textId="7F498DA0" w:rsidR="007D3CB2" w:rsidRPr="007D3CB2" w:rsidRDefault="007D3CB2" w:rsidP="007D3CB2">
            <w:pPr>
              <w:spacing w:after="0" w:line="240" w:lineRule="auto"/>
              <w:rPr>
                <w:rFonts w:ascii="Calibri" w:eastAsia="Times New Roman" w:hAnsi="Calibri" w:cs="Times New Roman"/>
                <w:color w:val="000000"/>
                <w:vertAlign w:val="subscript"/>
              </w:rPr>
            </w:pPr>
            <w:proofErr w:type="spellStart"/>
            <w:r>
              <w:rPr>
                <w:rFonts w:ascii="Calibri" w:eastAsia="Times New Roman" w:hAnsi="Calibri" w:cs="Times New Roman"/>
                <w:color w:val="000000"/>
              </w:rPr>
              <w:t>ρ</w:t>
            </w:r>
            <w:r>
              <w:rPr>
                <w:rFonts w:ascii="Calibri" w:eastAsia="Times New Roman" w:hAnsi="Calibri" w:cs="Times New Roman"/>
                <w:color w:val="000000"/>
                <w:vertAlign w:val="subscript"/>
              </w:rPr>
              <w:t>s</w:t>
            </w:r>
            <w:proofErr w:type="spellEnd"/>
          </w:p>
        </w:tc>
        <w:tc>
          <w:tcPr>
            <w:tcW w:w="2880" w:type="dxa"/>
            <w:shd w:val="clear" w:color="auto" w:fill="auto"/>
            <w:vAlign w:val="bottom"/>
          </w:tcPr>
          <w:p w14:paraId="055E66DC" w14:textId="67BDB37A" w:rsidR="007D3CB2" w:rsidRPr="00AE6F06" w:rsidRDefault="007D3CB2" w:rsidP="007D3CB2">
            <w:pPr>
              <w:spacing w:after="0" w:line="240" w:lineRule="auto"/>
              <w:rPr>
                <w:rFonts w:ascii="Calibri" w:eastAsia="Times New Roman" w:hAnsi="Calibri" w:cs="Times New Roman"/>
                <w:color w:val="000000"/>
              </w:rPr>
            </w:pPr>
            <w:r>
              <w:rPr>
                <w:rFonts w:ascii="Calibri" w:eastAsia="Times New Roman" w:hAnsi="Calibri" w:cs="Times New Roman"/>
                <w:color w:val="000000"/>
              </w:rPr>
              <w:t>Soil Resistivity</w:t>
            </w:r>
          </w:p>
        </w:tc>
        <w:tc>
          <w:tcPr>
            <w:tcW w:w="1800" w:type="dxa"/>
            <w:shd w:val="clear" w:color="auto" w:fill="auto"/>
            <w:noWrap/>
            <w:vAlign w:val="bottom"/>
          </w:tcPr>
          <w:p w14:paraId="119CC337" w14:textId="43CB1E46" w:rsidR="007D3CB2" w:rsidRPr="00AE6F06" w:rsidRDefault="007D3CB2" w:rsidP="007D3CB2">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Substation Grounding System database input data</w:t>
            </w:r>
          </w:p>
        </w:tc>
        <w:tc>
          <w:tcPr>
            <w:tcW w:w="1710" w:type="dxa"/>
            <w:shd w:val="clear" w:color="auto" w:fill="auto"/>
            <w:noWrap/>
            <w:vAlign w:val="bottom"/>
          </w:tcPr>
          <w:p w14:paraId="45F9DEC9" w14:textId="081C43DD"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c>
          <w:tcPr>
            <w:tcW w:w="1170" w:type="dxa"/>
            <w:shd w:val="clear" w:color="auto" w:fill="auto"/>
            <w:noWrap/>
            <w:vAlign w:val="bottom"/>
          </w:tcPr>
          <w:p w14:paraId="1DE49BA4" w14:textId="77777777" w:rsidR="007D3CB2" w:rsidRPr="00AE6F06" w:rsidRDefault="007D3CB2" w:rsidP="007D3CB2">
            <w:pPr>
              <w:spacing w:after="0" w:line="240" w:lineRule="auto"/>
              <w:jc w:val="center"/>
              <w:rPr>
                <w:rFonts w:ascii="Calibri" w:eastAsia="Times New Roman" w:hAnsi="Calibri" w:cs="Times New Roman"/>
                <w:color w:val="000000"/>
              </w:rPr>
            </w:pPr>
          </w:p>
        </w:tc>
        <w:tc>
          <w:tcPr>
            <w:tcW w:w="1440" w:type="dxa"/>
            <w:shd w:val="clear" w:color="auto" w:fill="auto"/>
            <w:noWrap/>
            <w:vAlign w:val="bottom"/>
          </w:tcPr>
          <w:p w14:paraId="66339527" w14:textId="77777777" w:rsidR="007D3CB2" w:rsidRPr="00AE6F06" w:rsidRDefault="007D3CB2" w:rsidP="007D3CB2">
            <w:pPr>
              <w:spacing w:after="0" w:line="240" w:lineRule="auto"/>
              <w:jc w:val="center"/>
              <w:rPr>
                <w:rFonts w:ascii="Calibri" w:eastAsia="Times New Roman" w:hAnsi="Calibri" w:cs="Times New Roman"/>
                <w:color w:val="000000"/>
              </w:rPr>
            </w:pPr>
          </w:p>
        </w:tc>
        <w:tc>
          <w:tcPr>
            <w:tcW w:w="1620" w:type="dxa"/>
            <w:shd w:val="clear" w:color="auto" w:fill="auto"/>
            <w:noWrap/>
            <w:vAlign w:val="bottom"/>
          </w:tcPr>
          <w:p w14:paraId="63EDEA4F" w14:textId="53FBC611" w:rsidR="007D3CB2" w:rsidRPr="00AE6F06" w:rsidRDefault="007D3CB2" w:rsidP="007D3CB2">
            <w:pPr>
              <w:spacing w:after="0" w:line="240" w:lineRule="auto"/>
              <w:jc w:val="center"/>
              <w:rPr>
                <w:rFonts w:ascii="Calibri" w:eastAsia="Times New Roman" w:hAnsi="Calibri" w:cs="Times New Roman"/>
                <w:color w:val="000000"/>
              </w:rPr>
            </w:pPr>
            <w:r w:rsidRPr="00AE6F06">
              <w:rPr>
                <w:rFonts w:ascii="Calibri" w:eastAsia="Times New Roman" w:hAnsi="Calibri" w:cs="Times New Roman"/>
                <w:color w:val="000000"/>
              </w:rPr>
              <w:t>x</w:t>
            </w:r>
          </w:p>
        </w:tc>
      </w:tr>
    </w:tbl>
    <w:p w14:paraId="427C96F5" w14:textId="77777777" w:rsidR="007D3CB2" w:rsidRPr="004B2D03" w:rsidRDefault="007D3CB2">
      <w:pPr>
        <w:rPr>
          <w:b/>
          <w:sz w:val="28"/>
        </w:rPr>
      </w:pPr>
    </w:p>
    <w:p w14:paraId="50DCF9C5" w14:textId="3316BB6D" w:rsidR="003906AE" w:rsidRPr="004B2D03" w:rsidRDefault="0057348C" w:rsidP="003906AE">
      <w:pPr>
        <w:rPr>
          <w:b/>
          <w:sz w:val="24"/>
          <w:szCs w:val="24"/>
        </w:rPr>
      </w:pPr>
      <w:r>
        <w:rPr>
          <w:b/>
          <w:sz w:val="24"/>
          <w:szCs w:val="24"/>
        </w:rPr>
        <w:t>A6</w:t>
      </w:r>
      <w:r w:rsidR="003906AE" w:rsidRPr="004B2D03">
        <w:rPr>
          <w:b/>
          <w:sz w:val="24"/>
          <w:szCs w:val="24"/>
        </w:rPr>
        <w:t xml:space="preserve">. </w:t>
      </w:r>
      <w:r w:rsidR="003906AE" w:rsidRPr="0055357F">
        <w:rPr>
          <w:b/>
          <w:sz w:val="24"/>
          <w:szCs w:val="24"/>
        </w:rPr>
        <w:t xml:space="preserve">Geographical </w:t>
      </w:r>
      <w:r w:rsidR="003906AE" w:rsidRPr="004B2D03">
        <w:rPr>
          <w:b/>
          <w:sz w:val="24"/>
          <w:szCs w:val="24"/>
        </w:rPr>
        <w:t>Performance of the Circuit Input Data</w:t>
      </w:r>
    </w:p>
    <w:tbl>
      <w:tblPr>
        <w:tblW w:w="0" w:type="auto"/>
        <w:tblLayout w:type="fixed"/>
        <w:tblLook w:val="04A0" w:firstRow="1" w:lastRow="0" w:firstColumn="1" w:lastColumn="0" w:noHBand="0" w:noVBand="1"/>
      </w:tblPr>
      <w:tblGrid>
        <w:gridCol w:w="1975"/>
        <w:gridCol w:w="2880"/>
        <w:gridCol w:w="1800"/>
        <w:gridCol w:w="1710"/>
        <w:gridCol w:w="1170"/>
        <w:gridCol w:w="1440"/>
        <w:gridCol w:w="1620"/>
      </w:tblGrid>
      <w:tr w:rsidR="003906AE" w:rsidRPr="0089650B" w14:paraId="2D95F872" w14:textId="77777777" w:rsidTr="00971B72">
        <w:trPr>
          <w:trHeight w:val="288"/>
          <w:tblHeader/>
        </w:trPr>
        <w:tc>
          <w:tcPr>
            <w:tcW w:w="12595" w:type="dxa"/>
            <w:gridSpan w:val="7"/>
            <w:tcBorders>
              <w:top w:val="nil"/>
              <w:left w:val="single" w:sz="4" w:space="0" w:color="auto"/>
              <w:bottom w:val="single" w:sz="4" w:space="0" w:color="auto"/>
              <w:right w:val="nil"/>
            </w:tcBorders>
            <w:shd w:val="clear" w:color="000000" w:fill="305496"/>
            <w:noWrap/>
            <w:vAlign w:val="bottom"/>
            <w:hideMark/>
          </w:tcPr>
          <w:p w14:paraId="4866DF6B" w14:textId="77777777" w:rsidR="003906AE" w:rsidRPr="0089650B" w:rsidRDefault="003906AE"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 xml:space="preserve">Geographical Input </w:t>
            </w:r>
            <w:r w:rsidRPr="00E54481">
              <w:rPr>
                <w:rFonts w:ascii="Calibri" w:eastAsia="Times New Roman" w:hAnsi="Calibri" w:cs="Times New Roman"/>
                <w:b/>
                <w:bCs/>
                <w:color w:val="FFFFFF"/>
              </w:rPr>
              <w:t>Variables</w:t>
            </w:r>
          </w:p>
        </w:tc>
      </w:tr>
      <w:tr w:rsidR="003906AE" w:rsidRPr="0089650B" w14:paraId="16739FE6" w14:textId="77777777" w:rsidTr="00971B72">
        <w:trPr>
          <w:trHeight w:val="288"/>
          <w:tblHeader/>
        </w:trPr>
        <w:tc>
          <w:tcPr>
            <w:tcW w:w="1975" w:type="dxa"/>
            <w:tcBorders>
              <w:top w:val="nil"/>
              <w:left w:val="single" w:sz="4" w:space="0" w:color="auto"/>
              <w:bottom w:val="single" w:sz="4" w:space="0" w:color="auto"/>
              <w:right w:val="single" w:sz="4" w:space="0" w:color="auto"/>
            </w:tcBorders>
            <w:shd w:val="clear" w:color="000000" w:fill="305496"/>
            <w:vAlign w:val="bottom"/>
            <w:hideMark/>
          </w:tcPr>
          <w:p w14:paraId="6D68E875" w14:textId="77777777" w:rsidR="003906AE" w:rsidRPr="0089650B" w:rsidRDefault="003906AE"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Input Variable Name</w:t>
            </w:r>
          </w:p>
        </w:tc>
        <w:tc>
          <w:tcPr>
            <w:tcW w:w="2880" w:type="dxa"/>
            <w:tcBorders>
              <w:top w:val="nil"/>
              <w:left w:val="nil"/>
              <w:bottom w:val="single" w:sz="4" w:space="0" w:color="auto"/>
              <w:right w:val="single" w:sz="4" w:space="0" w:color="auto"/>
            </w:tcBorders>
            <w:shd w:val="clear" w:color="000000" w:fill="305496"/>
            <w:vAlign w:val="bottom"/>
            <w:hideMark/>
          </w:tcPr>
          <w:p w14:paraId="6CAAAF70" w14:textId="77777777" w:rsidR="003906AE" w:rsidRPr="0089650B" w:rsidRDefault="003906AE"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Description</w:t>
            </w:r>
          </w:p>
        </w:tc>
        <w:tc>
          <w:tcPr>
            <w:tcW w:w="1800" w:type="dxa"/>
            <w:tcBorders>
              <w:top w:val="nil"/>
              <w:left w:val="nil"/>
              <w:bottom w:val="single" w:sz="4" w:space="0" w:color="auto"/>
              <w:right w:val="single" w:sz="4" w:space="0" w:color="auto"/>
            </w:tcBorders>
            <w:shd w:val="clear" w:color="000000" w:fill="305496"/>
            <w:noWrap/>
            <w:vAlign w:val="bottom"/>
            <w:hideMark/>
          </w:tcPr>
          <w:p w14:paraId="6B193AEB" w14:textId="77777777" w:rsidR="003906AE" w:rsidRPr="0089650B" w:rsidRDefault="003906AE"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Source</w:t>
            </w:r>
          </w:p>
        </w:tc>
        <w:tc>
          <w:tcPr>
            <w:tcW w:w="1710" w:type="dxa"/>
            <w:tcBorders>
              <w:top w:val="nil"/>
              <w:left w:val="nil"/>
              <w:bottom w:val="single" w:sz="4" w:space="0" w:color="auto"/>
              <w:right w:val="single" w:sz="4" w:space="0" w:color="auto"/>
            </w:tcBorders>
            <w:shd w:val="clear" w:color="000000" w:fill="305496"/>
            <w:noWrap/>
            <w:vAlign w:val="bottom"/>
            <w:hideMark/>
          </w:tcPr>
          <w:p w14:paraId="41F6447A" w14:textId="77777777" w:rsidR="003906AE" w:rsidRPr="0089650B" w:rsidRDefault="003906AE"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Transformers</w:t>
            </w:r>
          </w:p>
        </w:tc>
        <w:tc>
          <w:tcPr>
            <w:tcW w:w="1170" w:type="dxa"/>
            <w:tcBorders>
              <w:top w:val="nil"/>
              <w:left w:val="nil"/>
              <w:bottom w:val="single" w:sz="4" w:space="0" w:color="auto"/>
              <w:right w:val="single" w:sz="4" w:space="0" w:color="auto"/>
            </w:tcBorders>
            <w:shd w:val="clear" w:color="000000" w:fill="305496"/>
            <w:noWrap/>
            <w:vAlign w:val="bottom"/>
            <w:hideMark/>
          </w:tcPr>
          <w:p w14:paraId="1FADE6F2" w14:textId="77777777" w:rsidR="003906AE" w:rsidRPr="0089650B" w:rsidRDefault="003906AE"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Switches</w:t>
            </w:r>
          </w:p>
        </w:tc>
        <w:tc>
          <w:tcPr>
            <w:tcW w:w="1440" w:type="dxa"/>
            <w:tcBorders>
              <w:top w:val="nil"/>
              <w:left w:val="nil"/>
              <w:bottom w:val="single" w:sz="4" w:space="0" w:color="auto"/>
              <w:right w:val="single" w:sz="4" w:space="0" w:color="auto"/>
            </w:tcBorders>
            <w:shd w:val="clear" w:color="000000" w:fill="305496"/>
            <w:noWrap/>
            <w:vAlign w:val="bottom"/>
            <w:hideMark/>
          </w:tcPr>
          <w:p w14:paraId="6D819798" w14:textId="77777777" w:rsidR="003906AE" w:rsidRPr="0089650B" w:rsidRDefault="003906AE"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Overhead Conductors</w:t>
            </w:r>
          </w:p>
        </w:tc>
        <w:tc>
          <w:tcPr>
            <w:tcW w:w="1620" w:type="dxa"/>
            <w:tcBorders>
              <w:top w:val="nil"/>
              <w:left w:val="nil"/>
              <w:bottom w:val="single" w:sz="4" w:space="0" w:color="auto"/>
              <w:right w:val="single" w:sz="4" w:space="0" w:color="auto"/>
            </w:tcBorders>
            <w:shd w:val="clear" w:color="000000" w:fill="305496"/>
            <w:noWrap/>
            <w:vAlign w:val="bottom"/>
            <w:hideMark/>
          </w:tcPr>
          <w:p w14:paraId="1FA19F93" w14:textId="77777777" w:rsidR="003906AE" w:rsidRPr="0089650B" w:rsidRDefault="003906AE" w:rsidP="000B610D">
            <w:pPr>
              <w:spacing w:after="0" w:line="240" w:lineRule="auto"/>
              <w:jc w:val="center"/>
              <w:rPr>
                <w:rFonts w:ascii="Calibri" w:eastAsia="Times New Roman" w:hAnsi="Calibri" w:cs="Times New Roman"/>
                <w:b/>
                <w:bCs/>
                <w:color w:val="FFFFFF"/>
              </w:rPr>
            </w:pPr>
            <w:r w:rsidRPr="0089650B">
              <w:rPr>
                <w:rFonts w:ascii="Calibri" w:eastAsia="Times New Roman" w:hAnsi="Calibri" w:cs="Times New Roman"/>
                <w:b/>
                <w:bCs/>
                <w:color w:val="FFFFFF"/>
              </w:rPr>
              <w:t>Underground Primary Cables</w:t>
            </w:r>
          </w:p>
        </w:tc>
      </w:tr>
      <w:tr w:rsidR="00BD281F" w:rsidRPr="0089650B" w14:paraId="6C8ADBCF" w14:textId="77777777" w:rsidTr="00971B72">
        <w:trPr>
          <w:trHeight w:val="288"/>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6CC9F7B2"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OHUG</w:t>
            </w:r>
          </w:p>
        </w:tc>
        <w:tc>
          <w:tcPr>
            <w:tcW w:w="2880" w:type="dxa"/>
            <w:tcBorders>
              <w:top w:val="nil"/>
              <w:left w:val="nil"/>
              <w:bottom w:val="single" w:sz="4" w:space="0" w:color="auto"/>
              <w:right w:val="single" w:sz="4" w:space="0" w:color="auto"/>
            </w:tcBorders>
            <w:shd w:val="clear" w:color="auto" w:fill="auto"/>
            <w:vAlign w:val="bottom"/>
            <w:hideMark/>
          </w:tcPr>
          <w:p w14:paraId="1B3049E6"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Overhead or underground asset</w:t>
            </w:r>
          </w:p>
        </w:tc>
        <w:tc>
          <w:tcPr>
            <w:tcW w:w="1800" w:type="dxa"/>
            <w:tcBorders>
              <w:top w:val="nil"/>
              <w:left w:val="nil"/>
              <w:bottom w:val="single" w:sz="4" w:space="0" w:color="auto"/>
              <w:right w:val="single" w:sz="4" w:space="0" w:color="auto"/>
            </w:tcBorders>
            <w:shd w:val="clear" w:color="auto" w:fill="auto"/>
            <w:noWrap/>
            <w:vAlign w:val="bottom"/>
            <w:hideMark/>
          </w:tcPr>
          <w:p w14:paraId="268FB521"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 xml:space="preserve">SAP, OMS, </w:t>
            </w:r>
            <w:proofErr w:type="spellStart"/>
            <w:r w:rsidRPr="0089650B">
              <w:rPr>
                <w:rFonts w:ascii="Calibri" w:eastAsia="Times New Roman" w:hAnsi="Calibri" w:cs="Times New Roman"/>
                <w:color w:val="000000"/>
              </w:rPr>
              <w:t>eMAP</w:t>
            </w:r>
            <w:proofErr w:type="spellEnd"/>
            <w:r w:rsidRPr="0089650B">
              <w:rPr>
                <w:rFonts w:ascii="Calibri" w:eastAsia="Times New Roman" w:hAnsi="Calibri" w:cs="Times New Roman"/>
                <w:color w:val="000000"/>
              </w:rPr>
              <w:t>, FIM</w:t>
            </w:r>
          </w:p>
        </w:tc>
        <w:tc>
          <w:tcPr>
            <w:tcW w:w="1710" w:type="dxa"/>
            <w:tcBorders>
              <w:top w:val="nil"/>
              <w:left w:val="nil"/>
              <w:bottom w:val="single" w:sz="4" w:space="0" w:color="auto"/>
              <w:right w:val="single" w:sz="4" w:space="0" w:color="auto"/>
            </w:tcBorders>
            <w:shd w:val="clear" w:color="auto" w:fill="auto"/>
            <w:noWrap/>
            <w:vAlign w:val="bottom"/>
            <w:hideMark/>
          </w:tcPr>
          <w:p w14:paraId="72246BC8"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170" w:type="dxa"/>
            <w:tcBorders>
              <w:top w:val="nil"/>
              <w:left w:val="nil"/>
              <w:bottom w:val="single" w:sz="4" w:space="0" w:color="auto"/>
              <w:right w:val="single" w:sz="4" w:space="0" w:color="auto"/>
            </w:tcBorders>
            <w:shd w:val="clear" w:color="auto" w:fill="auto"/>
            <w:noWrap/>
            <w:vAlign w:val="bottom"/>
            <w:hideMark/>
          </w:tcPr>
          <w:p w14:paraId="7A47CBB8" w14:textId="462648A1"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2F5F399F" w14:textId="1E88F904"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73325243" w14:textId="7CCA53CA"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BD281F" w:rsidRPr="0089650B" w14:paraId="444A95ED" w14:textId="77777777" w:rsidTr="00971B72">
        <w:trPr>
          <w:trHeight w:val="288"/>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261F7DA0"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Latitude</w:t>
            </w:r>
          </w:p>
        </w:tc>
        <w:tc>
          <w:tcPr>
            <w:tcW w:w="2880" w:type="dxa"/>
            <w:tcBorders>
              <w:top w:val="nil"/>
              <w:left w:val="nil"/>
              <w:bottom w:val="single" w:sz="4" w:space="0" w:color="auto"/>
              <w:right w:val="single" w:sz="4" w:space="0" w:color="auto"/>
            </w:tcBorders>
            <w:shd w:val="clear" w:color="auto" w:fill="auto"/>
            <w:vAlign w:val="bottom"/>
            <w:hideMark/>
          </w:tcPr>
          <w:p w14:paraId="21232C7B"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Geographical coordinates</w:t>
            </w:r>
          </w:p>
        </w:tc>
        <w:tc>
          <w:tcPr>
            <w:tcW w:w="1800" w:type="dxa"/>
            <w:tcBorders>
              <w:top w:val="nil"/>
              <w:left w:val="nil"/>
              <w:bottom w:val="single" w:sz="4" w:space="0" w:color="auto"/>
              <w:right w:val="single" w:sz="4" w:space="0" w:color="auto"/>
            </w:tcBorders>
            <w:shd w:val="clear" w:color="auto" w:fill="auto"/>
            <w:noWrap/>
            <w:vAlign w:val="bottom"/>
            <w:hideMark/>
          </w:tcPr>
          <w:p w14:paraId="5D6E3DDA" w14:textId="60D8A39B" w:rsidR="00BD281F" w:rsidRPr="0089650B" w:rsidRDefault="00BD281F" w:rsidP="00BD281F">
            <w:pPr>
              <w:spacing w:after="0" w:line="240" w:lineRule="auto"/>
              <w:jc w:val="center"/>
              <w:rPr>
                <w:rFonts w:ascii="Calibri" w:eastAsia="Times New Roman" w:hAnsi="Calibri" w:cs="Times New Roman"/>
                <w:color w:val="000000"/>
              </w:rPr>
            </w:pPr>
            <w:proofErr w:type="spellStart"/>
            <w:r>
              <w:rPr>
                <w:rFonts w:ascii="Calibri" w:eastAsia="Times New Roman" w:hAnsi="Calibri" w:cs="Times New Roman"/>
                <w:color w:val="000000"/>
              </w:rPr>
              <w:t>c</w:t>
            </w:r>
            <w:r w:rsidR="0057348C">
              <w:rPr>
                <w:rFonts w:ascii="Calibri" w:eastAsia="Times New Roman" w:hAnsi="Calibri" w:cs="Times New Roman"/>
                <w:color w:val="000000"/>
              </w:rPr>
              <w:t>GIS</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14:paraId="6947C5DC"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170" w:type="dxa"/>
            <w:tcBorders>
              <w:top w:val="nil"/>
              <w:left w:val="nil"/>
              <w:bottom w:val="single" w:sz="4" w:space="0" w:color="auto"/>
              <w:right w:val="single" w:sz="4" w:space="0" w:color="auto"/>
            </w:tcBorders>
            <w:shd w:val="clear" w:color="auto" w:fill="auto"/>
            <w:noWrap/>
            <w:vAlign w:val="bottom"/>
            <w:hideMark/>
          </w:tcPr>
          <w:p w14:paraId="017E77D2" w14:textId="059E0DE3"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6BC7602B" w14:textId="4979AFF3"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5AC14A41" w14:textId="2B97DB1F"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BD281F" w:rsidRPr="0089650B" w14:paraId="400B667D" w14:textId="77777777" w:rsidTr="00971B72">
        <w:trPr>
          <w:trHeight w:val="288"/>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7C6677AA"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lastRenderedPageBreak/>
              <w:t>Longitude</w:t>
            </w:r>
          </w:p>
        </w:tc>
        <w:tc>
          <w:tcPr>
            <w:tcW w:w="2880" w:type="dxa"/>
            <w:tcBorders>
              <w:top w:val="nil"/>
              <w:left w:val="nil"/>
              <w:bottom w:val="single" w:sz="4" w:space="0" w:color="auto"/>
              <w:right w:val="single" w:sz="4" w:space="0" w:color="auto"/>
            </w:tcBorders>
            <w:shd w:val="clear" w:color="auto" w:fill="auto"/>
            <w:vAlign w:val="bottom"/>
            <w:hideMark/>
          </w:tcPr>
          <w:p w14:paraId="0209BB68"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Geographical coordinates</w:t>
            </w:r>
          </w:p>
        </w:tc>
        <w:tc>
          <w:tcPr>
            <w:tcW w:w="1800" w:type="dxa"/>
            <w:tcBorders>
              <w:top w:val="nil"/>
              <w:left w:val="nil"/>
              <w:bottom w:val="single" w:sz="4" w:space="0" w:color="auto"/>
              <w:right w:val="single" w:sz="4" w:space="0" w:color="auto"/>
            </w:tcBorders>
            <w:shd w:val="clear" w:color="auto" w:fill="auto"/>
            <w:noWrap/>
            <w:vAlign w:val="bottom"/>
            <w:hideMark/>
          </w:tcPr>
          <w:p w14:paraId="4A6747FE" w14:textId="6DB692E2" w:rsidR="00BD281F" w:rsidRPr="0089650B" w:rsidRDefault="00BD281F" w:rsidP="00BD281F">
            <w:pPr>
              <w:spacing w:after="0" w:line="240" w:lineRule="auto"/>
              <w:jc w:val="center"/>
              <w:rPr>
                <w:rFonts w:ascii="Calibri" w:eastAsia="Times New Roman" w:hAnsi="Calibri" w:cs="Times New Roman"/>
                <w:color w:val="000000"/>
              </w:rPr>
            </w:pPr>
            <w:proofErr w:type="spellStart"/>
            <w:r>
              <w:rPr>
                <w:rFonts w:ascii="Calibri" w:eastAsia="Times New Roman" w:hAnsi="Calibri" w:cs="Times New Roman"/>
                <w:color w:val="000000"/>
              </w:rPr>
              <w:t>c</w:t>
            </w:r>
            <w:r w:rsidR="0057348C">
              <w:rPr>
                <w:rFonts w:ascii="Calibri" w:eastAsia="Times New Roman" w:hAnsi="Calibri" w:cs="Times New Roman"/>
                <w:color w:val="000000"/>
              </w:rPr>
              <w:t>GIS</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14:paraId="7741B27D"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170" w:type="dxa"/>
            <w:tcBorders>
              <w:top w:val="nil"/>
              <w:left w:val="nil"/>
              <w:bottom w:val="single" w:sz="4" w:space="0" w:color="auto"/>
              <w:right w:val="single" w:sz="4" w:space="0" w:color="auto"/>
            </w:tcBorders>
            <w:shd w:val="clear" w:color="auto" w:fill="auto"/>
            <w:noWrap/>
            <w:vAlign w:val="bottom"/>
            <w:hideMark/>
          </w:tcPr>
          <w:p w14:paraId="2E6966BD" w14:textId="36B9B713"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1C9727EB" w14:textId="65E033A5"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6DE3323E" w14:textId="445B16B0"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BD281F" w:rsidRPr="0089650B" w14:paraId="22BDB5F3" w14:textId="77777777" w:rsidTr="00971B72">
        <w:trPr>
          <w:trHeight w:val="288"/>
        </w:trPr>
        <w:tc>
          <w:tcPr>
            <w:tcW w:w="1975" w:type="dxa"/>
            <w:tcBorders>
              <w:top w:val="nil"/>
              <w:left w:val="single" w:sz="4" w:space="0" w:color="auto"/>
              <w:bottom w:val="single" w:sz="4" w:space="0" w:color="auto"/>
              <w:right w:val="single" w:sz="4" w:space="0" w:color="auto"/>
            </w:tcBorders>
            <w:shd w:val="clear" w:color="auto" w:fill="auto"/>
            <w:vAlign w:val="bottom"/>
          </w:tcPr>
          <w:p w14:paraId="7AABD841" w14:textId="62F9F7ED" w:rsidR="00BD281F" w:rsidRPr="0089650B" w:rsidRDefault="00BD281F" w:rsidP="00BD281F">
            <w:pPr>
              <w:spacing w:after="0" w:line="240" w:lineRule="auto"/>
              <w:rPr>
                <w:rFonts w:ascii="Calibri" w:eastAsia="Times New Roman" w:hAnsi="Calibri" w:cs="Times New Roman"/>
                <w:color w:val="000000"/>
              </w:rPr>
            </w:pPr>
            <w:r>
              <w:rPr>
                <w:rFonts w:ascii="Calibri" w:eastAsia="Times New Roman" w:hAnsi="Calibri" w:cs="Times New Roman"/>
                <w:color w:val="000000"/>
              </w:rPr>
              <w:t>Elevation</w:t>
            </w:r>
          </w:p>
        </w:tc>
        <w:tc>
          <w:tcPr>
            <w:tcW w:w="2880" w:type="dxa"/>
            <w:tcBorders>
              <w:top w:val="nil"/>
              <w:left w:val="nil"/>
              <w:bottom w:val="single" w:sz="4" w:space="0" w:color="auto"/>
              <w:right w:val="single" w:sz="4" w:space="0" w:color="auto"/>
            </w:tcBorders>
            <w:shd w:val="clear" w:color="auto" w:fill="auto"/>
            <w:vAlign w:val="bottom"/>
          </w:tcPr>
          <w:p w14:paraId="2D942316" w14:textId="38E2EAAC" w:rsidR="00BD281F"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Geographical coordinates</w:t>
            </w:r>
          </w:p>
        </w:tc>
        <w:tc>
          <w:tcPr>
            <w:tcW w:w="1800" w:type="dxa"/>
            <w:tcBorders>
              <w:top w:val="nil"/>
              <w:left w:val="nil"/>
              <w:bottom w:val="single" w:sz="4" w:space="0" w:color="auto"/>
              <w:right w:val="single" w:sz="4" w:space="0" w:color="auto"/>
            </w:tcBorders>
            <w:shd w:val="clear" w:color="auto" w:fill="auto"/>
            <w:noWrap/>
            <w:vAlign w:val="bottom"/>
          </w:tcPr>
          <w:p w14:paraId="2712C502" w14:textId="70BCAFAA" w:rsidR="00BD281F" w:rsidRPr="0089650B" w:rsidRDefault="00BD281F" w:rsidP="00BD281F">
            <w:pPr>
              <w:spacing w:after="0" w:line="240" w:lineRule="auto"/>
              <w:jc w:val="center"/>
              <w:rPr>
                <w:rFonts w:ascii="Calibri" w:eastAsia="Times New Roman" w:hAnsi="Calibri" w:cs="Times New Roman"/>
                <w:color w:val="000000"/>
              </w:rPr>
            </w:pPr>
            <w:proofErr w:type="spellStart"/>
            <w:r>
              <w:rPr>
                <w:rFonts w:ascii="Calibri" w:eastAsia="Times New Roman" w:hAnsi="Calibri" w:cs="Times New Roman"/>
                <w:color w:val="000000"/>
              </w:rPr>
              <w:t>c</w:t>
            </w:r>
            <w:r w:rsidR="0057348C">
              <w:rPr>
                <w:rFonts w:ascii="Calibri" w:eastAsia="Times New Roman" w:hAnsi="Calibri" w:cs="Times New Roman"/>
                <w:color w:val="000000"/>
              </w:rPr>
              <w:t>GIS</w:t>
            </w:r>
            <w:proofErr w:type="spellEnd"/>
          </w:p>
        </w:tc>
        <w:tc>
          <w:tcPr>
            <w:tcW w:w="1710" w:type="dxa"/>
            <w:tcBorders>
              <w:top w:val="nil"/>
              <w:left w:val="nil"/>
              <w:bottom w:val="single" w:sz="4" w:space="0" w:color="auto"/>
              <w:right w:val="single" w:sz="4" w:space="0" w:color="auto"/>
            </w:tcBorders>
            <w:shd w:val="clear" w:color="auto" w:fill="auto"/>
            <w:noWrap/>
            <w:vAlign w:val="bottom"/>
          </w:tcPr>
          <w:p w14:paraId="161C922E" w14:textId="68667353" w:rsidR="00BD281F" w:rsidRPr="0089650B" w:rsidRDefault="00BD281F" w:rsidP="00BD28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c>
          <w:tcPr>
            <w:tcW w:w="1170" w:type="dxa"/>
            <w:tcBorders>
              <w:top w:val="nil"/>
              <w:left w:val="nil"/>
              <w:bottom w:val="single" w:sz="4" w:space="0" w:color="auto"/>
              <w:right w:val="single" w:sz="4" w:space="0" w:color="auto"/>
            </w:tcBorders>
            <w:shd w:val="clear" w:color="auto" w:fill="auto"/>
            <w:noWrap/>
            <w:vAlign w:val="bottom"/>
          </w:tcPr>
          <w:p w14:paraId="6120A7E1" w14:textId="0DB13636" w:rsidR="00BD281F" w:rsidRPr="0089650B" w:rsidRDefault="00BD281F" w:rsidP="00BD28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tcPr>
          <w:p w14:paraId="3CD55348" w14:textId="652A1F33" w:rsidR="00BD281F" w:rsidRPr="0089650B" w:rsidRDefault="00BD281F" w:rsidP="00BD28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tcPr>
          <w:p w14:paraId="5EE8C440" w14:textId="75823560" w:rsidR="00BD281F" w:rsidRPr="0089650B" w:rsidRDefault="00BD281F" w:rsidP="00BD28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r>
      <w:tr w:rsidR="00BD281F" w:rsidRPr="0089650B" w14:paraId="3DE5BC8D" w14:textId="77777777" w:rsidTr="00971B72">
        <w:trPr>
          <w:trHeight w:val="288"/>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1067ADE4" w14:textId="77777777" w:rsidR="00BD281F" w:rsidRPr="0089650B" w:rsidRDefault="00BD281F" w:rsidP="00BD281F">
            <w:pPr>
              <w:spacing w:after="0" w:line="240" w:lineRule="auto"/>
              <w:rPr>
                <w:rFonts w:ascii="Calibri" w:eastAsia="Times New Roman" w:hAnsi="Calibri" w:cs="Times New Roman"/>
                <w:color w:val="000000"/>
              </w:rPr>
            </w:pPr>
            <w:proofErr w:type="spellStart"/>
            <w:r w:rsidRPr="0089650B">
              <w:rPr>
                <w:rFonts w:ascii="Calibri" w:eastAsia="Times New Roman" w:hAnsi="Calibri" w:cs="Times New Roman"/>
                <w:color w:val="000000"/>
              </w:rPr>
              <w:t>HighFireArea</w:t>
            </w:r>
            <w:proofErr w:type="spellEnd"/>
          </w:p>
        </w:tc>
        <w:tc>
          <w:tcPr>
            <w:tcW w:w="2880" w:type="dxa"/>
            <w:tcBorders>
              <w:top w:val="nil"/>
              <w:left w:val="nil"/>
              <w:bottom w:val="single" w:sz="4" w:space="0" w:color="auto"/>
              <w:right w:val="single" w:sz="4" w:space="0" w:color="auto"/>
            </w:tcBorders>
            <w:shd w:val="clear" w:color="auto" w:fill="auto"/>
            <w:vAlign w:val="bottom"/>
            <w:hideMark/>
          </w:tcPr>
          <w:p w14:paraId="7486CD8E" w14:textId="09C5C556" w:rsidR="00BD281F" w:rsidRPr="0089650B" w:rsidRDefault="00BD281F" w:rsidP="00BD281F">
            <w:pPr>
              <w:spacing w:after="0" w:line="240" w:lineRule="auto"/>
              <w:rPr>
                <w:rFonts w:ascii="Calibri" w:eastAsia="Times New Roman" w:hAnsi="Calibri" w:cs="Times New Roman"/>
                <w:color w:val="000000"/>
              </w:rPr>
            </w:pPr>
            <w:r>
              <w:rPr>
                <w:rFonts w:ascii="Calibri" w:eastAsia="Times New Roman" w:hAnsi="Calibri" w:cs="Times New Roman"/>
                <w:color w:val="000000"/>
              </w:rPr>
              <w:t>Is asset located in the high-</w:t>
            </w:r>
            <w:r w:rsidRPr="0089650B">
              <w:rPr>
                <w:rFonts w:ascii="Calibri" w:eastAsia="Times New Roman" w:hAnsi="Calibri" w:cs="Times New Roman"/>
                <w:color w:val="000000"/>
              </w:rPr>
              <w:t xml:space="preserve">fire </w:t>
            </w:r>
            <w:r>
              <w:rPr>
                <w:rFonts w:ascii="Calibri" w:eastAsia="Times New Roman" w:hAnsi="Calibri" w:cs="Times New Roman"/>
                <w:color w:val="000000"/>
              </w:rPr>
              <w:t xml:space="preserve">hazard </w:t>
            </w:r>
            <w:r w:rsidRPr="0089650B">
              <w:rPr>
                <w:rFonts w:ascii="Calibri" w:eastAsia="Times New Roman" w:hAnsi="Calibri" w:cs="Times New Roman"/>
                <w:color w:val="000000"/>
              </w:rPr>
              <w:t>area.</w:t>
            </w:r>
          </w:p>
        </w:tc>
        <w:tc>
          <w:tcPr>
            <w:tcW w:w="1800" w:type="dxa"/>
            <w:tcBorders>
              <w:top w:val="nil"/>
              <w:left w:val="nil"/>
              <w:bottom w:val="single" w:sz="4" w:space="0" w:color="auto"/>
              <w:right w:val="single" w:sz="4" w:space="0" w:color="auto"/>
            </w:tcBorders>
            <w:shd w:val="clear" w:color="auto" w:fill="auto"/>
            <w:noWrap/>
            <w:vAlign w:val="bottom"/>
            <w:hideMark/>
          </w:tcPr>
          <w:p w14:paraId="7288B698"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 xml:space="preserve">SAP, OMS, </w:t>
            </w:r>
            <w:proofErr w:type="spellStart"/>
            <w:r w:rsidRPr="0089650B">
              <w:rPr>
                <w:rFonts w:ascii="Calibri" w:eastAsia="Times New Roman" w:hAnsi="Calibri" w:cs="Times New Roman"/>
                <w:color w:val="000000"/>
              </w:rPr>
              <w:t>eMAP</w:t>
            </w:r>
            <w:proofErr w:type="spellEnd"/>
            <w:r w:rsidRPr="0089650B">
              <w:rPr>
                <w:rFonts w:ascii="Calibri" w:eastAsia="Times New Roman" w:hAnsi="Calibri" w:cs="Times New Roman"/>
                <w:color w:val="000000"/>
              </w:rPr>
              <w:t>, FIM</w:t>
            </w:r>
          </w:p>
        </w:tc>
        <w:tc>
          <w:tcPr>
            <w:tcW w:w="1710" w:type="dxa"/>
            <w:tcBorders>
              <w:top w:val="nil"/>
              <w:left w:val="nil"/>
              <w:bottom w:val="single" w:sz="4" w:space="0" w:color="auto"/>
              <w:right w:val="single" w:sz="4" w:space="0" w:color="auto"/>
            </w:tcBorders>
            <w:shd w:val="clear" w:color="auto" w:fill="auto"/>
            <w:noWrap/>
            <w:vAlign w:val="bottom"/>
            <w:hideMark/>
          </w:tcPr>
          <w:p w14:paraId="01D1E8B9"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170" w:type="dxa"/>
            <w:tcBorders>
              <w:top w:val="nil"/>
              <w:left w:val="nil"/>
              <w:bottom w:val="single" w:sz="4" w:space="0" w:color="auto"/>
              <w:right w:val="single" w:sz="4" w:space="0" w:color="auto"/>
            </w:tcBorders>
            <w:shd w:val="clear" w:color="auto" w:fill="auto"/>
            <w:noWrap/>
            <w:vAlign w:val="bottom"/>
            <w:hideMark/>
          </w:tcPr>
          <w:p w14:paraId="6CD9AC4A" w14:textId="688D7AB2"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75B37DBB" w14:textId="271BA375"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01EB609B" w14:textId="73EC06C4"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BD281F" w:rsidRPr="0089650B" w14:paraId="6020991F" w14:textId="77777777" w:rsidTr="00971B72">
        <w:trPr>
          <w:trHeight w:val="864"/>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317F4771" w14:textId="77777777" w:rsidR="00BD281F" w:rsidRPr="0089650B" w:rsidRDefault="00BD281F" w:rsidP="00BD281F">
            <w:pPr>
              <w:spacing w:after="0" w:line="240" w:lineRule="auto"/>
              <w:rPr>
                <w:rFonts w:ascii="Calibri" w:eastAsia="Times New Roman" w:hAnsi="Calibri" w:cs="Times New Roman"/>
                <w:color w:val="000000"/>
              </w:rPr>
            </w:pPr>
            <w:proofErr w:type="spellStart"/>
            <w:r w:rsidRPr="0089650B">
              <w:rPr>
                <w:rFonts w:ascii="Calibri" w:eastAsia="Times New Roman" w:hAnsi="Calibri" w:cs="Times New Roman"/>
                <w:color w:val="000000"/>
              </w:rPr>
              <w:t>FunctionalLocation</w:t>
            </w:r>
            <w:proofErr w:type="spellEnd"/>
          </w:p>
        </w:tc>
        <w:tc>
          <w:tcPr>
            <w:tcW w:w="2880" w:type="dxa"/>
            <w:tcBorders>
              <w:top w:val="nil"/>
              <w:left w:val="nil"/>
              <w:bottom w:val="single" w:sz="4" w:space="0" w:color="auto"/>
              <w:right w:val="single" w:sz="4" w:space="0" w:color="auto"/>
            </w:tcBorders>
            <w:shd w:val="clear" w:color="auto" w:fill="auto"/>
            <w:vAlign w:val="bottom"/>
            <w:hideMark/>
          </w:tcPr>
          <w:p w14:paraId="7AE478D6"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Functional location number (FLOC) for poles and underground structures.</w:t>
            </w:r>
          </w:p>
        </w:tc>
        <w:tc>
          <w:tcPr>
            <w:tcW w:w="1800" w:type="dxa"/>
            <w:tcBorders>
              <w:top w:val="nil"/>
              <w:left w:val="nil"/>
              <w:bottom w:val="single" w:sz="4" w:space="0" w:color="auto"/>
              <w:right w:val="single" w:sz="4" w:space="0" w:color="auto"/>
            </w:tcBorders>
            <w:shd w:val="clear" w:color="auto" w:fill="auto"/>
            <w:noWrap/>
            <w:vAlign w:val="bottom"/>
            <w:hideMark/>
          </w:tcPr>
          <w:p w14:paraId="29FCB230"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SAP</w:t>
            </w:r>
          </w:p>
        </w:tc>
        <w:tc>
          <w:tcPr>
            <w:tcW w:w="1710" w:type="dxa"/>
            <w:tcBorders>
              <w:top w:val="nil"/>
              <w:left w:val="nil"/>
              <w:bottom w:val="single" w:sz="4" w:space="0" w:color="auto"/>
              <w:right w:val="single" w:sz="4" w:space="0" w:color="auto"/>
            </w:tcBorders>
            <w:shd w:val="clear" w:color="auto" w:fill="auto"/>
            <w:noWrap/>
            <w:vAlign w:val="bottom"/>
            <w:hideMark/>
          </w:tcPr>
          <w:p w14:paraId="5E4CAC6F"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170" w:type="dxa"/>
            <w:tcBorders>
              <w:top w:val="nil"/>
              <w:left w:val="nil"/>
              <w:bottom w:val="single" w:sz="4" w:space="0" w:color="auto"/>
              <w:right w:val="single" w:sz="4" w:space="0" w:color="auto"/>
            </w:tcBorders>
            <w:shd w:val="clear" w:color="auto" w:fill="auto"/>
            <w:noWrap/>
            <w:vAlign w:val="bottom"/>
            <w:hideMark/>
          </w:tcPr>
          <w:p w14:paraId="3E8005BA" w14:textId="6B212982"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50687D85" w14:textId="2C8C46C0"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53A4460F" w14:textId="00E6D14A"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BD281F" w:rsidRPr="0089650B" w14:paraId="79BDEDD8" w14:textId="77777777" w:rsidTr="00971B72">
        <w:trPr>
          <w:trHeight w:val="864"/>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5D9F14C6" w14:textId="77777777" w:rsidR="00BD281F" w:rsidRPr="0089650B" w:rsidRDefault="00BD281F" w:rsidP="00BD281F">
            <w:pPr>
              <w:spacing w:after="0" w:line="240" w:lineRule="auto"/>
              <w:rPr>
                <w:rFonts w:ascii="Calibri" w:eastAsia="Times New Roman" w:hAnsi="Calibri" w:cs="Times New Roman"/>
                <w:color w:val="000000"/>
              </w:rPr>
            </w:pPr>
            <w:proofErr w:type="spellStart"/>
            <w:r w:rsidRPr="0089650B">
              <w:rPr>
                <w:rFonts w:ascii="Calibri" w:eastAsia="Times New Roman" w:hAnsi="Calibri" w:cs="Times New Roman"/>
                <w:color w:val="000000"/>
              </w:rPr>
              <w:t>CorrossionZone</w:t>
            </w:r>
            <w:proofErr w:type="spellEnd"/>
          </w:p>
        </w:tc>
        <w:tc>
          <w:tcPr>
            <w:tcW w:w="2880" w:type="dxa"/>
            <w:tcBorders>
              <w:top w:val="nil"/>
              <w:left w:val="nil"/>
              <w:bottom w:val="single" w:sz="4" w:space="0" w:color="auto"/>
              <w:right w:val="single" w:sz="4" w:space="0" w:color="auto"/>
            </w:tcBorders>
            <w:shd w:val="clear" w:color="auto" w:fill="auto"/>
            <w:vAlign w:val="bottom"/>
            <w:hideMark/>
          </w:tcPr>
          <w:p w14:paraId="3AECD9F4"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 xml:space="preserve">Equipment is installed in the environment prone to electrochemical process. </w:t>
            </w:r>
          </w:p>
        </w:tc>
        <w:tc>
          <w:tcPr>
            <w:tcW w:w="1800" w:type="dxa"/>
            <w:tcBorders>
              <w:top w:val="nil"/>
              <w:left w:val="nil"/>
              <w:bottom w:val="single" w:sz="4" w:space="0" w:color="auto"/>
              <w:right w:val="single" w:sz="4" w:space="0" w:color="auto"/>
            </w:tcBorders>
            <w:shd w:val="clear" w:color="auto" w:fill="auto"/>
            <w:noWrap/>
            <w:vAlign w:val="bottom"/>
            <w:hideMark/>
          </w:tcPr>
          <w:p w14:paraId="2B72404E" w14:textId="60DF957A" w:rsidR="00BD281F" w:rsidRPr="0089650B" w:rsidRDefault="00BD281F" w:rsidP="00BD281F">
            <w:pPr>
              <w:spacing w:after="0" w:line="240" w:lineRule="auto"/>
              <w:jc w:val="center"/>
              <w:rPr>
                <w:rFonts w:ascii="Calibri" w:eastAsia="Times New Roman" w:hAnsi="Calibri" w:cs="Times New Roman"/>
                <w:color w:val="000000"/>
              </w:rPr>
            </w:pPr>
            <w:proofErr w:type="spellStart"/>
            <w:r>
              <w:rPr>
                <w:rFonts w:ascii="Calibri" w:eastAsia="Times New Roman" w:hAnsi="Calibri" w:cs="Times New Roman"/>
                <w:color w:val="000000"/>
              </w:rPr>
              <w:t>c</w:t>
            </w:r>
            <w:r w:rsidR="0057348C">
              <w:rPr>
                <w:rFonts w:ascii="Calibri" w:eastAsia="Times New Roman" w:hAnsi="Calibri" w:cs="Times New Roman"/>
                <w:color w:val="000000"/>
              </w:rPr>
              <w:t>GIS</w:t>
            </w:r>
            <w:proofErr w:type="spellEnd"/>
          </w:p>
        </w:tc>
        <w:tc>
          <w:tcPr>
            <w:tcW w:w="1710" w:type="dxa"/>
            <w:tcBorders>
              <w:top w:val="nil"/>
              <w:left w:val="nil"/>
              <w:bottom w:val="single" w:sz="4" w:space="0" w:color="auto"/>
              <w:right w:val="single" w:sz="4" w:space="0" w:color="auto"/>
            </w:tcBorders>
            <w:shd w:val="clear" w:color="auto" w:fill="auto"/>
            <w:noWrap/>
            <w:vAlign w:val="bottom"/>
            <w:hideMark/>
          </w:tcPr>
          <w:p w14:paraId="5919C1EF"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170" w:type="dxa"/>
            <w:tcBorders>
              <w:top w:val="nil"/>
              <w:left w:val="nil"/>
              <w:bottom w:val="single" w:sz="4" w:space="0" w:color="auto"/>
              <w:right w:val="single" w:sz="4" w:space="0" w:color="auto"/>
            </w:tcBorders>
            <w:shd w:val="clear" w:color="auto" w:fill="auto"/>
            <w:noWrap/>
            <w:vAlign w:val="bottom"/>
            <w:hideMark/>
          </w:tcPr>
          <w:p w14:paraId="4C31C03F" w14:textId="7729B153"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2BA9033C" w14:textId="6A626EE3"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0DEDE02E" w14:textId="0875A843"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BD281F" w:rsidRPr="0089650B" w14:paraId="3E8B5A62" w14:textId="77777777" w:rsidTr="00971B72">
        <w:trPr>
          <w:trHeight w:val="864"/>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065A6CF6"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Region</w:t>
            </w:r>
          </w:p>
        </w:tc>
        <w:tc>
          <w:tcPr>
            <w:tcW w:w="2880" w:type="dxa"/>
            <w:tcBorders>
              <w:top w:val="nil"/>
              <w:left w:val="nil"/>
              <w:bottom w:val="single" w:sz="4" w:space="0" w:color="auto"/>
              <w:right w:val="single" w:sz="4" w:space="0" w:color="auto"/>
            </w:tcBorders>
            <w:shd w:val="clear" w:color="auto" w:fill="auto"/>
            <w:vAlign w:val="bottom"/>
            <w:hideMark/>
          </w:tcPr>
          <w:p w14:paraId="5612C5A6"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 xml:space="preserve">Metro East, Metro West, North Coast, Orange, </w:t>
            </w:r>
            <w:proofErr w:type="spellStart"/>
            <w:r w:rsidRPr="0089650B">
              <w:rPr>
                <w:rFonts w:ascii="Calibri" w:eastAsia="Times New Roman" w:hAnsi="Calibri" w:cs="Times New Roman"/>
                <w:color w:val="000000"/>
              </w:rPr>
              <w:t>Rurals</w:t>
            </w:r>
            <w:proofErr w:type="spellEnd"/>
            <w:r w:rsidRPr="0089650B">
              <w:rPr>
                <w:rFonts w:ascii="Calibri" w:eastAsia="Times New Roman" w:hAnsi="Calibri" w:cs="Times New Roman"/>
                <w:color w:val="000000"/>
              </w:rPr>
              <w:t>, San Jacinto, San Joaquin.</w:t>
            </w:r>
          </w:p>
        </w:tc>
        <w:tc>
          <w:tcPr>
            <w:tcW w:w="1800" w:type="dxa"/>
            <w:tcBorders>
              <w:top w:val="nil"/>
              <w:left w:val="nil"/>
              <w:bottom w:val="single" w:sz="4" w:space="0" w:color="auto"/>
              <w:right w:val="single" w:sz="4" w:space="0" w:color="auto"/>
            </w:tcBorders>
            <w:shd w:val="clear" w:color="auto" w:fill="auto"/>
            <w:noWrap/>
            <w:vAlign w:val="bottom"/>
            <w:hideMark/>
          </w:tcPr>
          <w:p w14:paraId="2935588F"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SAP</w:t>
            </w:r>
          </w:p>
        </w:tc>
        <w:tc>
          <w:tcPr>
            <w:tcW w:w="1710" w:type="dxa"/>
            <w:tcBorders>
              <w:top w:val="nil"/>
              <w:left w:val="nil"/>
              <w:bottom w:val="single" w:sz="4" w:space="0" w:color="auto"/>
              <w:right w:val="single" w:sz="4" w:space="0" w:color="auto"/>
            </w:tcBorders>
            <w:shd w:val="clear" w:color="auto" w:fill="auto"/>
            <w:noWrap/>
            <w:vAlign w:val="bottom"/>
            <w:hideMark/>
          </w:tcPr>
          <w:p w14:paraId="7E9324F6"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170" w:type="dxa"/>
            <w:tcBorders>
              <w:top w:val="nil"/>
              <w:left w:val="nil"/>
              <w:bottom w:val="single" w:sz="4" w:space="0" w:color="auto"/>
              <w:right w:val="single" w:sz="4" w:space="0" w:color="auto"/>
            </w:tcBorders>
            <w:shd w:val="clear" w:color="auto" w:fill="auto"/>
            <w:noWrap/>
            <w:vAlign w:val="bottom"/>
            <w:hideMark/>
          </w:tcPr>
          <w:p w14:paraId="6DFDE85A" w14:textId="216991E9"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40C7AF9E" w14:textId="390F524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47A92208" w14:textId="2AB6723E"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r w:rsidR="00BD281F" w:rsidRPr="0089650B" w14:paraId="7E1D0462" w14:textId="77777777" w:rsidTr="00971B72">
        <w:trPr>
          <w:trHeight w:val="864"/>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03173467"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Structure</w:t>
            </w:r>
          </w:p>
        </w:tc>
        <w:tc>
          <w:tcPr>
            <w:tcW w:w="2880" w:type="dxa"/>
            <w:tcBorders>
              <w:top w:val="nil"/>
              <w:left w:val="nil"/>
              <w:bottom w:val="single" w:sz="4" w:space="0" w:color="auto"/>
              <w:right w:val="single" w:sz="4" w:space="0" w:color="auto"/>
            </w:tcBorders>
            <w:shd w:val="clear" w:color="auto" w:fill="auto"/>
            <w:vAlign w:val="bottom"/>
            <w:hideMark/>
          </w:tcPr>
          <w:p w14:paraId="2C41FBE1" w14:textId="77777777" w:rsidR="00BD281F" w:rsidRPr="0089650B" w:rsidRDefault="00BD281F" w:rsidP="00BD281F">
            <w:pPr>
              <w:spacing w:after="0" w:line="240" w:lineRule="auto"/>
              <w:rPr>
                <w:rFonts w:ascii="Calibri" w:eastAsia="Times New Roman" w:hAnsi="Calibri" w:cs="Times New Roman"/>
                <w:color w:val="000000"/>
              </w:rPr>
            </w:pPr>
            <w:r w:rsidRPr="0089650B">
              <w:rPr>
                <w:rFonts w:ascii="Calibri" w:eastAsia="Times New Roman" w:hAnsi="Calibri" w:cs="Times New Roman"/>
                <w:color w:val="000000"/>
              </w:rPr>
              <w:t xml:space="preserve">Vault, splice box, manhole, </w:t>
            </w:r>
            <w:proofErr w:type="spellStart"/>
            <w:r w:rsidRPr="0089650B">
              <w:rPr>
                <w:rFonts w:ascii="Calibri" w:eastAsia="Times New Roman" w:hAnsi="Calibri" w:cs="Times New Roman"/>
                <w:color w:val="000000"/>
              </w:rPr>
              <w:t>burd</w:t>
            </w:r>
            <w:proofErr w:type="spellEnd"/>
            <w:r w:rsidRPr="0089650B">
              <w:rPr>
                <w:rFonts w:ascii="Calibri" w:eastAsia="Times New Roman" w:hAnsi="Calibri" w:cs="Times New Roman"/>
                <w:color w:val="000000"/>
              </w:rPr>
              <w:t xml:space="preserve"> structure, </w:t>
            </w:r>
            <w:proofErr w:type="spellStart"/>
            <w:r w:rsidRPr="0089650B">
              <w:rPr>
                <w:rFonts w:ascii="Calibri" w:eastAsia="Times New Roman" w:hAnsi="Calibri" w:cs="Times New Roman"/>
                <w:color w:val="000000"/>
              </w:rPr>
              <w:t>padmount</w:t>
            </w:r>
            <w:proofErr w:type="spellEnd"/>
            <w:r w:rsidRPr="0089650B">
              <w:rPr>
                <w:rFonts w:ascii="Calibri" w:eastAsia="Times New Roman" w:hAnsi="Calibri" w:cs="Times New Roman"/>
                <w:color w:val="000000"/>
              </w:rPr>
              <w:t>, encloser or CST.</w:t>
            </w:r>
          </w:p>
        </w:tc>
        <w:tc>
          <w:tcPr>
            <w:tcW w:w="1800" w:type="dxa"/>
            <w:tcBorders>
              <w:top w:val="nil"/>
              <w:left w:val="nil"/>
              <w:bottom w:val="single" w:sz="4" w:space="0" w:color="auto"/>
              <w:right w:val="single" w:sz="4" w:space="0" w:color="auto"/>
            </w:tcBorders>
            <w:shd w:val="clear" w:color="auto" w:fill="auto"/>
            <w:noWrap/>
            <w:vAlign w:val="bottom"/>
            <w:hideMark/>
          </w:tcPr>
          <w:p w14:paraId="7A68C3E0"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SAP</w:t>
            </w:r>
          </w:p>
        </w:tc>
        <w:tc>
          <w:tcPr>
            <w:tcW w:w="1710" w:type="dxa"/>
            <w:tcBorders>
              <w:top w:val="nil"/>
              <w:left w:val="nil"/>
              <w:bottom w:val="single" w:sz="4" w:space="0" w:color="auto"/>
              <w:right w:val="single" w:sz="4" w:space="0" w:color="auto"/>
            </w:tcBorders>
            <w:shd w:val="clear" w:color="auto" w:fill="auto"/>
            <w:noWrap/>
            <w:vAlign w:val="bottom"/>
            <w:hideMark/>
          </w:tcPr>
          <w:p w14:paraId="202F50C1" w14:textId="77777777"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170" w:type="dxa"/>
            <w:tcBorders>
              <w:top w:val="nil"/>
              <w:left w:val="nil"/>
              <w:bottom w:val="single" w:sz="4" w:space="0" w:color="auto"/>
              <w:right w:val="single" w:sz="4" w:space="0" w:color="auto"/>
            </w:tcBorders>
            <w:shd w:val="clear" w:color="auto" w:fill="auto"/>
            <w:noWrap/>
            <w:vAlign w:val="bottom"/>
            <w:hideMark/>
          </w:tcPr>
          <w:p w14:paraId="5239B0A3" w14:textId="696842EC"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440" w:type="dxa"/>
            <w:tcBorders>
              <w:top w:val="nil"/>
              <w:left w:val="nil"/>
              <w:bottom w:val="single" w:sz="4" w:space="0" w:color="auto"/>
              <w:right w:val="single" w:sz="4" w:space="0" w:color="auto"/>
            </w:tcBorders>
            <w:shd w:val="clear" w:color="auto" w:fill="auto"/>
            <w:noWrap/>
            <w:vAlign w:val="bottom"/>
            <w:hideMark/>
          </w:tcPr>
          <w:p w14:paraId="0A3A43B8" w14:textId="39E9A23B"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c>
          <w:tcPr>
            <w:tcW w:w="1620" w:type="dxa"/>
            <w:tcBorders>
              <w:top w:val="nil"/>
              <w:left w:val="nil"/>
              <w:bottom w:val="single" w:sz="4" w:space="0" w:color="auto"/>
              <w:right w:val="single" w:sz="4" w:space="0" w:color="auto"/>
            </w:tcBorders>
            <w:shd w:val="clear" w:color="auto" w:fill="auto"/>
            <w:noWrap/>
            <w:vAlign w:val="bottom"/>
            <w:hideMark/>
          </w:tcPr>
          <w:p w14:paraId="7844AFE6" w14:textId="03E0534B" w:rsidR="00BD281F" w:rsidRPr="0089650B" w:rsidRDefault="00BD281F" w:rsidP="00BD281F">
            <w:pPr>
              <w:spacing w:after="0" w:line="240" w:lineRule="auto"/>
              <w:jc w:val="center"/>
              <w:rPr>
                <w:rFonts w:ascii="Calibri" w:eastAsia="Times New Roman" w:hAnsi="Calibri" w:cs="Times New Roman"/>
                <w:color w:val="000000"/>
              </w:rPr>
            </w:pPr>
            <w:r w:rsidRPr="0089650B">
              <w:rPr>
                <w:rFonts w:ascii="Calibri" w:eastAsia="Times New Roman" w:hAnsi="Calibri" w:cs="Times New Roman"/>
                <w:color w:val="000000"/>
              </w:rPr>
              <w:t>x</w:t>
            </w:r>
          </w:p>
        </w:tc>
      </w:tr>
    </w:tbl>
    <w:p w14:paraId="172E22C2" w14:textId="77777777" w:rsidR="00F66B54" w:rsidRDefault="00F66B54">
      <w:pPr>
        <w:rPr>
          <w:b/>
          <w:sz w:val="28"/>
        </w:rPr>
      </w:pPr>
    </w:p>
    <w:p w14:paraId="3C192D0D" w14:textId="559E531F" w:rsidR="00971B72" w:rsidRDefault="00971B72">
      <w:pPr>
        <w:rPr>
          <w:b/>
          <w:sz w:val="28"/>
        </w:rPr>
      </w:pPr>
    </w:p>
    <w:p w14:paraId="6D3CEEB4" w14:textId="77777777" w:rsidR="00971B72" w:rsidRDefault="00971B72">
      <w:pPr>
        <w:rPr>
          <w:b/>
          <w:sz w:val="28"/>
        </w:rPr>
      </w:pPr>
    </w:p>
    <w:p w14:paraId="712031C6" w14:textId="77777777" w:rsidR="00971B72" w:rsidRDefault="00971B72">
      <w:pPr>
        <w:rPr>
          <w:b/>
          <w:sz w:val="28"/>
        </w:rPr>
      </w:pPr>
    </w:p>
    <w:p w14:paraId="33F40D14" w14:textId="77777777" w:rsidR="00971B72" w:rsidRDefault="00971B72">
      <w:pPr>
        <w:rPr>
          <w:b/>
          <w:sz w:val="28"/>
        </w:rPr>
      </w:pPr>
    </w:p>
    <w:p w14:paraId="56317A7C" w14:textId="77777777" w:rsidR="00971B72" w:rsidRDefault="00971B72">
      <w:pPr>
        <w:rPr>
          <w:b/>
          <w:sz w:val="28"/>
        </w:rPr>
      </w:pPr>
    </w:p>
    <w:p w14:paraId="3687C031" w14:textId="77777777" w:rsidR="00971B72" w:rsidRDefault="00971B72">
      <w:pPr>
        <w:rPr>
          <w:b/>
          <w:sz w:val="28"/>
        </w:rPr>
      </w:pPr>
    </w:p>
    <w:p w14:paraId="5FF82CB0" w14:textId="154399A9" w:rsidR="00F66B54" w:rsidRDefault="00F66B54" w:rsidP="00971B72">
      <w:pPr>
        <w:pStyle w:val="Heading1"/>
        <w:spacing w:line="360" w:lineRule="auto"/>
        <w:ind w:left="360"/>
        <w:rPr>
          <w:rFonts w:asciiTheme="minorHAnsi" w:hAnsiTheme="minorHAnsi"/>
          <w:b/>
          <w:color w:val="auto"/>
          <w:sz w:val="40"/>
          <w:szCs w:val="28"/>
        </w:rPr>
      </w:pPr>
      <w:bookmarkStart w:id="19" w:name="_Appendix_B"/>
      <w:bookmarkStart w:id="20" w:name="_Toc505346026"/>
      <w:bookmarkEnd w:id="19"/>
      <w:r w:rsidRPr="00AC698B">
        <w:rPr>
          <w:rFonts w:asciiTheme="minorHAnsi" w:hAnsiTheme="minorHAnsi"/>
          <w:b/>
          <w:color w:val="auto"/>
          <w:sz w:val="40"/>
          <w:szCs w:val="28"/>
        </w:rPr>
        <w:lastRenderedPageBreak/>
        <w:t>Appendix B</w:t>
      </w:r>
      <w:r w:rsidR="005631B0">
        <w:rPr>
          <w:rFonts w:asciiTheme="minorHAnsi" w:hAnsiTheme="minorHAnsi"/>
          <w:b/>
          <w:color w:val="auto"/>
          <w:sz w:val="40"/>
          <w:szCs w:val="28"/>
        </w:rPr>
        <w:t xml:space="preserve">: </w:t>
      </w:r>
      <w:r w:rsidR="005B67D0">
        <w:rPr>
          <w:rFonts w:asciiTheme="minorHAnsi" w:hAnsiTheme="minorHAnsi"/>
          <w:b/>
          <w:color w:val="auto"/>
          <w:sz w:val="40"/>
          <w:szCs w:val="28"/>
        </w:rPr>
        <w:t>Data Inclusion Specifics for Benefit Analysis</w:t>
      </w:r>
      <w:bookmarkEnd w:id="20"/>
    </w:p>
    <w:p w14:paraId="700F47D5" w14:textId="54F9E51D" w:rsidR="005B67D0" w:rsidRPr="005B67D0" w:rsidRDefault="005B67D0" w:rsidP="005B67D0">
      <w:r>
        <w:t>All ODRM outage counts excluded 3</w:t>
      </w:r>
      <w:r w:rsidRPr="005B67D0">
        <w:rPr>
          <w:vertAlign w:val="superscript"/>
        </w:rPr>
        <w:t>rd</w:t>
      </w:r>
      <w:r>
        <w:t xml:space="preserve"> Party and Animal outage causes. </w:t>
      </w:r>
    </w:p>
    <w:tbl>
      <w:tblPr>
        <w:tblStyle w:val="ListTable3-Accent5"/>
        <w:tblW w:w="13850" w:type="dxa"/>
        <w:tblLayout w:type="fixed"/>
        <w:tblLook w:val="04A0" w:firstRow="1" w:lastRow="0" w:firstColumn="1" w:lastColumn="0" w:noHBand="0" w:noVBand="1"/>
      </w:tblPr>
      <w:tblGrid>
        <w:gridCol w:w="1885"/>
        <w:gridCol w:w="1509"/>
        <w:gridCol w:w="4521"/>
        <w:gridCol w:w="2520"/>
        <w:gridCol w:w="3415"/>
      </w:tblGrid>
      <w:tr w:rsidR="00435379" w:rsidRPr="00435379" w14:paraId="0BCBB5BB" w14:textId="77777777" w:rsidTr="005B67D0">
        <w:trPr>
          <w:cnfStyle w:val="100000000000" w:firstRow="1" w:lastRow="0" w:firstColumn="0" w:lastColumn="0" w:oddVBand="0" w:evenVBand="0" w:oddHBand="0" w:evenHBand="0" w:firstRowFirstColumn="0" w:firstRowLastColumn="0" w:lastRowFirstColumn="0" w:lastRowLastColumn="0"/>
          <w:trHeight w:val="294"/>
        </w:trPr>
        <w:tc>
          <w:tcPr>
            <w:cnfStyle w:val="001000000100" w:firstRow="0" w:lastRow="0" w:firstColumn="1" w:lastColumn="0" w:oddVBand="0" w:evenVBand="0" w:oddHBand="0" w:evenHBand="0" w:firstRowFirstColumn="1" w:firstRowLastColumn="0" w:lastRowFirstColumn="0" w:lastRowLastColumn="0"/>
            <w:tcW w:w="1885" w:type="dxa"/>
            <w:noWrap/>
            <w:hideMark/>
          </w:tcPr>
          <w:p w14:paraId="5F5AB39C" w14:textId="2C9B87E2" w:rsidR="00435379" w:rsidRPr="00435379" w:rsidRDefault="005B67D0" w:rsidP="005B67D0">
            <w:pPr>
              <w:rPr>
                <w:rFonts w:ascii="Calibri" w:eastAsia="Times New Roman" w:hAnsi="Calibri" w:cs="Times New Roman"/>
              </w:rPr>
            </w:pPr>
            <w:r w:rsidRPr="005B67D0">
              <w:rPr>
                <w:rFonts w:ascii="Calibri" w:eastAsia="Times New Roman" w:hAnsi="Calibri" w:cs="Times New Roman"/>
              </w:rPr>
              <w:t>Model - Equipment</w:t>
            </w:r>
          </w:p>
        </w:tc>
        <w:tc>
          <w:tcPr>
            <w:tcW w:w="1509" w:type="dxa"/>
            <w:hideMark/>
          </w:tcPr>
          <w:p w14:paraId="35A9597D" w14:textId="77777777" w:rsidR="00435379" w:rsidRPr="00435379" w:rsidRDefault="00435379" w:rsidP="0043537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rPr>
            </w:pPr>
            <w:r w:rsidRPr="00435379">
              <w:rPr>
                <w:rFonts w:ascii="Calibri" w:eastAsia="Times New Roman" w:hAnsi="Calibri" w:cs="Times New Roman"/>
              </w:rPr>
              <w:t>SAP Object Types</w:t>
            </w:r>
          </w:p>
        </w:tc>
        <w:tc>
          <w:tcPr>
            <w:tcW w:w="4521" w:type="dxa"/>
            <w:hideMark/>
          </w:tcPr>
          <w:p w14:paraId="3CDAE6E1" w14:textId="77777777" w:rsidR="00435379" w:rsidRPr="00435379" w:rsidRDefault="00435379" w:rsidP="0043537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rPr>
            </w:pPr>
            <w:r w:rsidRPr="00435379">
              <w:rPr>
                <w:rFonts w:ascii="Calibri" w:eastAsia="Times New Roman" w:hAnsi="Calibri" w:cs="Times New Roman"/>
              </w:rPr>
              <w:t xml:space="preserve">SAP </w:t>
            </w:r>
            <w:proofErr w:type="spellStart"/>
            <w:r w:rsidRPr="00435379">
              <w:rPr>
                <w:rFonts w:ascii="Calibri" w:eastAsia="Times New Roman" w:hAnsi="Calibri" w:cs="Times New Roman"/>
              </w:rPr>
              <w:t>SubTypes</w:t>
            </w:r>
            <w:proofErr w:type="spellEnd"/>
          </w:p>
        </w:tc>
        <w:tc>
          <w:tcPr>
            <w:tcW w:w="2520" w:type="dxa"/>
            <w:hideMark/>
          </w:tcPr>
          <w:p w14:paraId="34D810BE" w14:textId="77777777" w:rsidR="00435379" w:rsidRPr="00435379" w:rsidRDefault="00435379" w:rsidP="0043537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rPr>
            </w:pPr>
            <w:r w:rsidRPr="00435379">
              <w:rPr>
                <w:rFonts w:ascii="Calibri" w:eastAsia="Times New Roman" w:hAnsi="Calibri" w:cs="Times New Roman"/>
              </w:rPr>
              <w:t>ODRM System Level 3 Equipment</w:t>
            </w:r>
          </w:p>
        </w:tc>
        <w:tc>
          <w:tcPr>
            <w:tcW w:w="3415" w:type="dxa"/>
            <w:hideMark/>
          </w:tcPr>
          <w:p w14:paraId="60071C0B" w14:textId="77777777" w:rsidR="00435379" w:rsidRPr="00435379" w:rsidRDefault="00435379" w:rsidP="0043537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rPr>
            </w:pPr>
            <w:r w:rsidRPr="00435379">
              <w:rPr>
                <w:rFonts w:ascii="Calibri" w:eastAsia="Times New Roman" w:hAnsi="Calibri" w:cs="Times New Roman"/>
              </w:rPr>
              <w:t>ODRM Assumptions</w:t>
            </w:r>
          </w:p>
        </w:tc>
      </w:tr>
      <w:tr w:rsidR="00435379" w:rsidRPr="00435379" w14:paraId="1335C489" w14:textId="77777777" w:rsidTr="005B67D0">
        <w:trPr>
          <w:cnfStyle w:val="000000100000" w:firstRow="0" w:lastRow="0" w:firstColumn="0" w:lastColumn="0" w:oddVBand="0" w:evenVBand="0" w:oddHBand="1" w:evenHBand="0" w:firstRowFirstColumn="0" w:firstRowLastColumn="0" w:lastRowFirstColumn="0" w:lastRowLastColumn="0"/>
          <w:trHeight w:val="1862"/>
        </w:trPr>
        <w:tc>
          <w:tcPr>
            <w:cnfStyle w:val="001000000000" w:firstRow="0" w:lastRow="0" w:firstColumn="1" w:lastColumn="0" w:oddVBand="0" w:evenVBand="0" w:oddHBand="0" w:evenHBand="0" w:firstRowFirstColumn="0" w:firstRowLastColumn="0" w:lastRowFirstColumn="0" w:lastRowLastColumn="0"/>
            <w:tcW w:w="1885" w:type="dxa"/>
            <w:noWrap/>
            <w:hideMark/>
          </w:tcPr>
          <w:p w14:paraId="21077158" w14:textId="77777777" w:rsidR="00435379" w:rsidRPr="00435379" w:rsidRDefault="00435379" w:rsidP="00435379">
            <w:pPr>
              <w:rPr>
                <w:rFonts w:ascii="Calibri" w:eastAsia="Times New Roman" w:hAnsi="Calibri" w:cs="Times New Roman"/>
                <w:color w:val="000000"/>
              </w:rPr>
            </w:pPr>
            <w:r w:rsidRPr="00435379">
              <w:rPr>
                <w:rFonts w:ascii="Calibri" w:eastAsia="Times New Roman" w:hAnsi="Calibri" w:cs="Times New Roman"/>
                <w:color w:val="000000"/>
              </w:rPr>
              <w:t>Transformers</w:t>
            </w:r>
          </w:p>
        </w:tc>
        <w:tc>
          <w:tcPr>
            <w:tcW w:w="1509" w:type="dxa"/>
            <w:hideMark/>
          </w:tcPr>
          <w:p w14:paraId="35940F77"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435379">
              <w:rPr>
                <w:rFonts w:ascii="Calibri" w:eastAsia="Times New Roman" w:hAnsi="Calibri" w:cs="Times New Roman"/>
                <w:color w:val="000000"/>
              </w:rPr>
              <w:t>ED_XFMR</w:t>
            </w:r>
          </w:p>
        </w:tc>
        <w:tc>
          <w:tcPr>
            <w:tcW w:w="4521" w:type="dxa"/>
            <w:hideMark/>
          </w:tcPr>
          <w:p w14:paraId="0C22218C"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BD-BURD,CP-CURRENT/ SELF PROTECT,CV-CONVENTIONAL,DF-DOUGLAS FIR,DY-DRY,FI-FUSED INTERNAL,FOR BURD,LTC,MC-MODIFIED CONVENTIONAL,MP-MODIFIED SELF PROTECT,OT-OTHER,PAD,PAD-PAD MOUNTED,PLAS-PLASTIC,PM-PADMOUNT,RO-REGULATED OUTPUT,SP-SPECIAL,ST-CST,SU-SUBWAY</w:t>
            </w:r>
          </w:p>
        </w:tc>
        <w:tc>
          <w:tcPr>
            <w:tcW w:w="2520" w:type="dxa"/>
            <w:hideMark/>
          </w:tcPr>
          <w:p w14:paraId="146DBF1F" w14:textId="2D942F6A"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BURD TRANSFORMERS,</w:t>
            </w:r>
            <w:r w:rsidR="005B67D0">
              <w:rPr>
                <w:rFonts w:ascii="Calibri" w:eastAsia="Times New Roman" w:hAnsi="Calibri" w:cs="Times New Roman"/>
                <w:color w:val="000000"/>
                <w:sz w:val="20"/>
                <w:szCs w:val="20"/>
              </w:rPr>
              <w:t xml:space="preserve"> </w:t>
            </w:r>
            <w:r w:rsidRPr="00435379">
              <w:rPr>
                <w:rFonts w:ascii="Calibri" w:eastAsia="Times New Roman" w:hAnsi="Calibri" w:cs="Times New Roman"/>
                <w:color w:val="000000"/>
                <w:sz w:val="20"/>
                <w:szCs w:val="20"/>
              </w:rPr>
              <w:t>PADMOUNT TRANSFORMERS,</w:t>
            </w:r>
            <w:r w:rsidR="005B67D0">
              <w:rPr>
                <w:rFonts w:ascii="Calibri" w:eastAsia="Times New Roman" w:hAnsi="Calibri" w:cs="Times New Roman"/>
                <w:color w:val="000000"/>
                <w:sz w:val="20"/>
                <w:szCs w:val="20"/>
              </w:rPr>
              <w:t xml:space="preserve"> </w:t>
            </w:r>
            <w:r w:rsidRPr="00435379">
              <w:rPr>
                <w:rFonts w:ascii="Calibri" w:eastAsia="Times New Roman" w:hAnsi="Calibri" w:cs="Times New Roman"/>
                <w:color w:val="000000"/>
                <w:sz w:val="20"/>
                <w:szCs w:val="20"/>
              </w:rPr>
              <w:t>TRANSFORMERS,</w:t>
            </w:r>
            <w:r w:rsidR="005B67D0">
              <w:rPr>
                <w:rFonts w:ascii="Calibri" w:eastAsia="Times New Roman" w:hAnsi="Calibri" w:cs="Times New Roman"/>
                <w:color w:val="000000"/>
                <w:sz w:val="20"/>
                <w:szCs w:val="20"/>
              </w:rPr>
              <w:t xml:space="preserve"> </w:t>
            </w:r>
            <w:r w:rsidRPr="00435379">
              <w:rPr>
                <w:rFonts w:ascii="Calibri" w:eastAsia="Times New Roman" w:hAnsi="Calibri" w:cs="Times New Roman"/>
                <w:color w:val="000000"/>
                <w:sz w:val="20"/>
                <w:szCs w:val="20"/>
              </w:rPr>
              <w:t>CURRENT TRANSFORMER,</w:t>
            </w:r>
            <w:r w:rsidR="005B67D0">
              <w:rPr>
                <w:rFonts w:ascii="Calibri" w:eastAsia="Times New Roman" w:hAnsi="Calibri" w:cs="Times New Roman"/>
                <w:color w:val="000000"/>
                <w:sz w:val="20"/>
                <w:szCs w:val="20"/>
              </w:rPr>
              <w:t xml:space="preserve"> </w:t>
            </w:r>
            <w:r w:rsidRPr="00435379">
              <w:rPr>
                <w:rFonts w:ascii="Calibri" w:eastAsia="Times New Roman" w:hAnsi="Calibri" w:cs="Times New Roman"/>
                <w:color w:val="000000"/>
                <w:sz w:val="20"/>
                <w:szCs w:val="20"/>
              </w:rPr>
              <w:t>POTENTIAL TRANSFORMER</w:t>
            </w:r>
          </w:p>
        </w:tc>
        <w:tc>
          <w:tcPr>
            <w:tcW w:w="3415" w:type="dxa"/>
            <w:hideMark/>
          </w:tcPr>
          <w:p w14:paraId="5149B1C5"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 </w:t>
            </w:r>
          </w:p>
        </w:tc>
      </w:tr>
      <w:tr w:rsidR="00435379" w:rsidRPr="00435379" w14:paraId="6A471022" w14:textId="77777777" w:rsidTr="005B67D0">
        <w:trPr>
          <w:trHeight w:val="294"/>
        </w:trPr>
        <w:tc>
          <w:tcPr>
            <w:cnfStyle w:val="001000000000" w:firstRow="0" w:lastRow="0" w:firstColumn="1" w:lastColumn="0" w:oddVBand="0" w:evenVBand="0" w:oddHBand="0" w:evenHBand="0" w:firstRowFirstColumn="0" w:firstRowLastColumn="0" w:lastRowFirstColumn="0" w:lastRowLastColumn="0"/>
            <w:tcW w:w="1885" w:type="dxa"/>
            <w:noWrap/>
            <w:hideMark/>
          </w:tcPr>
          <w:p w14:paraId="10C179D0" w14:textId="0ACF0826" w:rsidR="00435379" w:rsidRPr="00435379" w:rsidRDefault="005B67D0" w:rsidP="005B67D0">
            <w:pPr>
              <w:rPr>
                <w:rFonts w:ascii="Calibri" w:eastAsia="Times New Roman" w:hAnsi="Calibri" w:cs="Times New Roman"/>
                <w:color w:val="000000"/>
              </w:rPr>
            </w:pPr>
            <w:r>
              <w:rPr>
                <w:rFonts w:ascii="Calibri" w:eastAsia="Times New Roman" w:hAnsi="Calibri" w:cs="Times New Roman"/>
                <w:color w:val="000000"/>
              </w:rPr>
              <w:t xml:space="preserve">BURD </w:t>
            </w:r>
            <w:r w:rsidR="00435379" w:rsidRPr="00435379">
              <w:rPr>
                <w:rFonts w:ascii="Calibri" w:eastAsia="Times New Roman" w:hAnsi="Calibri" w:cs="Times New Roman"/>
                <w:color w:val="000000"/>
              </w:rPr>
              <w:t>Switches</w:t>
            </w:r>
            <w:r>
              <w:rPr>
                <w:rFonts w:ascii="Calibri" w:eastAsia="Times New Roman" w:hAnsi="Calibri" w:cs="Times New Roman"/>
                <w:color w:val="000000"/>
              </w:rPr>
              <w:t xml:space="preserve">  </w:t>
            </w:r>
          </w:p>
        </w:tc>
        <w:tc>
          <w:tcPr>
            <w:tcW w:w="1509" w:type="dxa"/>
            <w:hideMark/>
          </w:tcPr>
          <w:p w14:paraId="696AE352"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435379">
              <w:rPr>
                <w:rFonts w:ascii="Calibri" w:eastAsia="Times New Roman" w:hAnsi="Calibri" w:cs="Times New Roman"/>
                <w:color w:val="000000"/>
              </w:rPr>
              <w:t>ED_SWITCH, ED_SWGAS</w:t>
            </w:r>
          </w:p>
        </w:tc>
        <w:tc>
          <w:tcPr>
            <w:tcW w:w="4521" w:type="dxa"/>
            <w:hideMark/>
          </w:tcPr>
          <w:p w14:paraId="449FBAEC"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BD-BURD,BD-OIL BURD SWITCH,BDS-GAS BURD SWITCH</w:t>
            </w:r>
          </w:p>
        </w:tc>
        <w:tc>
          <w:tcPr>
            <w:tcW w:w="2520" w:type="dxa"/>
            <w:hideMark/>
          </w:tcPr>
          <w:p w14:paraId="3ED2CC6C"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BURD SWITCH</w:t>
            </w:r>
          </w:p>
        </w:tc>
        <w:tc>
          <w:tcPr>
            <w:tcW w:w="3415" w:type="dxa"/>
            <w:hideMark/>
          </w:tcPr>
          <w:p w14:paraId="37F91929"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 </w:t>
            </w:r>
          </w:p>
        </w:tc>
      </w:tr>
      <w:tr w:rsidR="00435379" w:rsidRPr="00435379" w14:paraId="4994AE31" w14:textId="77777777" w:rsidTr="005B67D0">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1885" w:type="dxa"/>
            <w:noWrap/>
            <w:hideMark/>
          </w:tcPr>
          <w:p w14:paraId="4342EB2D" w14:textId="6C0FEE07" w:rsidR="00435379" w:rsidRPr="00435379" w:rsidRDefault="005B67D0" w:rsidP="005B67D0">
            <w:pPr>
              <w:rPr>
                <w:rFonts w:ascii="Calibri" w:eastAsia="Times New Roman" w:hAnsi="Calibri" w:cs="Times New Roman"/>
                <w:color w:val="000000"/>
              </w:rPr>
            </w:pPr>
            <w:r>
              <w:rPr>
                <w:rFonts w:ascii="Calibri" w:eastAsia="Times New Roman" w:hAnsi="Calibri" w:cs="Times New Roman"/>
                <w:color w:val="000000"/>
              </w:rPr>
              <w:t xml:space="preserve">Mainline Oil/Gas </w:t>
            </w:r>
            <w:r w:rsidR="00435379" w:rsidRPr="00435379">
              <w:rPr>
                <w:rFonts w:ascii="Calibri" w:eastAsia="Times New Roman" w:hAnsi="Calibri" w:cs="Times New Roman"/>
                <w:color w:val="000000"/>
              </w:rPr>
              <w:t>Switches</w:t>
            </w:r>
            <w:r>
              <w:rPr>
                <w:rFonts w:ascii="Calibri" w:eastAsia="Times New Roman" w:hAnsi="Calibri" w:cs="Times New Roman"/>
                <w:color w:val="000000"/>
              </w:rPr>
              <w:t xml:space="preserve"> – Oil </w:t>
            </w:r>
          </w:p>
        </w:tc>
        <w:tc>
          <w:tcPr>
            <w:tcW w:w="1509" w:type="dxa"/>
            <w:hideMark/>
          </w:tcPr>
          <w:p w14:paraId="7944FCBA"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435379">
              <w:rPr>
                <w:rFonts w:ascii="Calibri" w:eastAsia="Times New Roman" w:hAnsi="Calibri" w:cs="Times New Roman"/>
                <w:color w:val="000000"/>
              </w:rPr>
              <w:t>ED_SWITCH, ED_SWGAS</w:t>
            </w:r>
          </w:p>
        </w:tc>
        <w:tc>
          <w:tcPr>
            <w:tcW w:w="4521" w:type="dxa"/>
            <w:hideMark/>
          </w:tcPr>
          <w:p w14:paraId="66A0748A"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RAC-OIL SWITCH RAC,RAD-OIL SWITCH RAD,RAJ-OIL SWITCH RAJ,RAK-OIL SWITCH RAK,RAL-OIL SWITCH RAL,RAM-OIL SWITCH RAM</w:t>
            </w:r>
          </w:p>
        </w:tc>
        <w:tc>
          <w:tcPr>
            <w:tcW w:w="2520" w:type="dxa"/>
            <w:hideMark/>
          </w:tcPr>
          <w:p w14:paraId="34A3AD79"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0"/>
                <w:szCs w:val="20"/>
              </w:rPr>
            </w:pPr>
            <w:r w:rsidRPr="00435379">
              <w:rPr>
                <w:rFonts w:ascii="Calibri" w:eastAsia="Times New Roman" w:hAnsi="Calibri" w:cs="Times New Roman"/>
                <w:sz w:val="20"/>
                <w:szCs w:val="20"/>
              </w:rPr>
              <w:t>OIL SWITCH</w:t>
            </w:r>
          </w:p>
        </w:tc>
        <w:tc>
          <w:tcPr>
            <w:tcW w:w="3415" w:type="dxa"/>
            <w:hideMark/>
          </w:tcPr>
          <w:p w14:paraId="0642BE8C"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0"/>
                <w:szCs w:val="20"/>
              </w:rPr>
            </w:pPr>
            <w:r w:rsidRPr="00435379">
              <w:rPr>
                <w:rFonts w:ascii="Calibri" w:eastAsia="Times New Roman" w:hAnsi="Calibri" w:cs="Times New Roman"/>
                <w:sz w:val="20"/>
                <w:szCs w:val="20"/>
              </w:rPr>
              <w:t xml:space="preserve">Get the line device number from SAP using the ODRM "CKT_NRST_STRCT_NUM". Exclude </w:t>
            </w:r>
            <w:proofErr w:type="spellStart"/>
            <w:r w:rsidRPr="00435379">
              <w:rPr>
                <w:rFonts w:ascii="Calibri" w:eastAsia="Times New Roman" w:hAnsi="Calibri" w:cs="Times New Roman"/>
                <w:sz w:val="20"/>
                <w:szCs w:val="20"/>
              </w:rPr>
              <w:t>Padmounted</w:t>
            </w:r>
            <w:proofErr w:type="spellEnd"/>
            <w:r w:rsidRPr="00435379">
              <w:rPr>
                <w:rFonts w:ascii="Calibri" w:eastAsia="Times New Roman" w:hAnsi="Calibri" w:cs="Times New Roman"/>
                <w:sz w:val="20"/>
                <w:szCs w:val="20"/>
              </w:rPr>
              <w:t xml:space="preserve"> Switches.</w:t>
            </w:r>
          </w:p>
        </w:tc>
      </w:tr>
      <w:tr w:rsidR="00435379" w:rsidRPr="00435379" w14:paraId="79E6F7FA" w14:textId="77777777" w:rsidTr="005B67D0">
        <w:trPr>
          <w:trHeight w:val="1179"/>
        </w:trPr>
        <w:tc>
          <w:tcPr>
            <w:cnfStyle w:val="001000000000" w:firstRow="0" w:lastRow="0" w:firstColumn="1" w:lastColumn="0" w:oddVBand="0" w:evenVBand="0" w:oddHBand="0" w:evenHBand="0" w:firstRowFirstColumn="0" w:firstRowLastColumn="0" w:lastRowFirstColumn="0" w:lastRowLastColumn="0"/>
            <w:tcW w:w="1885" w:type="dxa"/>
            <w:noWrap/>
            <w:hideMark/>
          </w:tcPr>
          <w:p w14:paraId="67EB6384" w14:textId="3495D48D" w:rsidR="00435379" w:rsidRPr="00435379" w:rsidRDefault="00435379" w:rsidP="00435379">
            <w:pPr>
              <w:rPr>
                <w:rFonts w:ascii="Calibri" w:eastAsia="Times New Roman" w:hAnsi="Calibri" w:cs="Times New Roman"/>
                <w:color w:val="000000"/>
              </w:rPr>
            </w:pPr>
            <w:r w:rsidRPr="00435379">
              <w:rPr>
                <w:rFonts w:ascii="Calibri" w:eastAsia="Times New Roman" w:hAnsi="Calibri" w:cs="Times New Roman"/>
                <w:color w:val="000000"/>
              </w:rPr>
              <w:t xml:space="preserve">Mainline </w:t>
            </w:r>
            <w:r w:rsidR="005B67D0">
              <w:rPr>
                <w:rFonts w:ascii="Calibri" w:eastAsia="Times New Roman" w:hAnsi="Calibri" w:cs="Times New Roman"/>
                <w:color w:val="000000"/>
              </w:rPr>
              <w:t>Oil/</w:t>
            </w:r>
            <w:r w:rsidRPr="00435379">
              <w:rPr>
                <w:rFonts w:ascii="Calibri" w:eastAsia="Times New Roman" w:hAnsi="Calibri" w:cs="Times New Roman"/>
                <w:color w:val="000000"/>
              </w:rPr>
              <w:t>Gas Switches</w:t>
            </w:r>
            <w:r w:rsidR="005B67D0">
              <w:rPr>
                <w:rFonts w:ascii="Calibri" w:eastAsia="Times New Roman" w:hAnsi="Calibri" w:cs="Times New Roman"/>
                <w:color w:val="000000"/>
              </w:rPr>
              <w:t xml:space="preserve"> – Gas </w:t>
            </w:r>
          </w:p>
        </w:tc>
        <w:tc>
          <w:tcPr>
            <w:tcW w:w="1509" w:type="dxa"/>
            <w:hideMark/>
          </w:tcPr>
          <w:p w14:paraId="4C55B75D"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435379">
              <w:rPr>
                <w:rFonts w:ascii="Calibri" w:eastAsia="Times New Roman" w:hAnsi="Calibri" w:cs="Times New Roman"/>
                <w:color w:val="000000"/>
              </w:rPr>
              <w:t>ED_SWITCH, ED_SWGAS</w:t>
            </w:r>
          </w:p>
        </w:tc>
        <w:tc>
          <w:tcPr>
            <w:tcW w:w="4521" w:type="dxa"/>
            <w:hideMark/>
          </w:tcPr>
          <w:p w14:paraId="0F6840A8"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sz w:val="20"/>
                <w:szCs w:val="20"/>
              </w:rPr>
              <w:t>PMS-PAD MOUNTED SWITCH,</w:t>
            </w:r>
            <w:r w:rsidRPr="00435379">
              <w:rPr>
                <w:rFonts w:ascii="Calibri" w:eastAsia="Times New Roman" w:hAnsi="Calibri" w:cs="Times New Roman"/>
                <w:color w:val="000000"/>
                <w:sz w:val="20"/>
                <w:szCs w:val="20"/>
              </w:rPr>
              <w:t>PSS-GAS PAD MOUNT,RAG-GAS SWITCH RAG,RMS-GAS SWITCH RAM,RQS-GAS SWITCH RAQ,RCS-GAS SWITCH RAM,RCS-GAS SWITCH RAM</w:t>
            </w:r>
          </w:p>
        </w:tc>
        <w:tc>
          <w:tcPr>
            <w:tcW w:w="2520" w:type="dxa"/>
            <w:hideMark/>
          </w:tcPr>
          <w:p w14:paraId="2D8526A7"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0"/>
                <w:szCs w:val="20"/>
              </w:rPr>
            </w:pPr>
            <w:r w:rsidRPr="00435379">
              <w:rPr>
                <w:rFonts w:ascii="Calibri" w:eastAsia="Times New Roman" w:hAnsi="Calibri" w:cs="Times New Roman"/>
                <w:sz w:val="20"/>
                <w:szCs w:val="20"/>
              </w:rPr>
              <w:t>GAS SWITCH</w:t>
            </w:r>
          </w:p>
        </w:tc>
        <w:tc>
          <w:tcPr>
            <w:tcW w:w="3415" w:type="dxa"/>
            <w:hideMark/>
          </w:tcPr>
          <w:p w14:paraId="6828A24B"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0"/>
                <w:szCs w:val="20"/>
              </w:rPr>
            </w:pPr>
            <w:r w:rsidRPr="00435379">
              <w:rPr>
                <w:rFonts w:ascii="Calibri" w:eastAsia="Times New Roman" w:hAnsi="Calibri" w:cs="Times New Roman"/>
                <w:sz w:val="20"/>
                <w:szCs w:val="20"/>
              </w:rPr>
              <w:t>Get the line device number from SAP using the ODRM "CKT_NRST_STRCT_NUM". Do not include RCS or RAR switches</w:t>
            </w:r>
          </w:p>
        </w:tc>
      </w:tr>
      <w:tr w:rsidR="00435379" w:rsidRPr="00435379" w14:paraId="24F40420" w14:textId="77777777" w:rsidTr="005B67D0">
        <w:trPr>
          <w:cnfStyle w:val="000000100000" w:firstRow="0" w:lastRow="0" w:firstColumn="0" w:lastColumn="0" w:oddVBand="0" w:evenVBand="0" w:oddHBand="1" w:evenHBand="0" w:firstRowFirstColumn="0" w:firstRowLastColumn="0" w:lastRowFirstColumn="0" w:lastRowLastColumn="0"/>
          <w:trHeight w:val="1179"/>
        </w:trPr>
        <w:tc>
          <w:tcPr>
            <w:cnfStyle w:val="001000000000" w:firstRow="0" w:lastRow="0" w:firstColumn="1" w:lastColumn="0" w:oddVBand="0" w:evenVBand="0" w:oddHBand="0" w:evenHBand="0" w:firstRowFirstColumn="0" w:firstRowLastColumn="0" w:lastRowFirstColumn="0" w:lastRowLastColumn="0"/>
            <w:tcW w:w="1885" w:type="dxa"/>
            <w:noWrap/>
            <w:hideMark/>
          </w:tcPr>
          <w:p w14:paraId="2CC41EC4" w14:textId="77777777" w:rsidR="00435379" w:rsidRPr="00435379" w:rsidRDefault="00435379" w:rsidP="00435379">
            <w:pPr>
              <w:rPr>
                <w:rFonts w:ascii="Calibri" w:eastAsia="Times New Roman" w:hAnsi="Calibri" w:cs="Times New Roman"/>
                <w:color w:val="000000"/>
              </w:rPr>
            </w:pPr>
            <w:r w:rsidRPr="00435379">
              <w:rPr>
                <w:rFonts w:ascii="Calibri" w:eastAsia="Times New Roman" w:hAnsi="Calibri" w:cs="Times New Roman"/>
                <w:color w:val="000000"/>
              </w:rPr>
              <w:t>OH Switches</w:t>
            </w:r>
          </w:p>
        </w:tc>
        <w:tc>
          <w:tcPr>
            <w:tcW w:w="1509" w:type="dxa"/>
            <w:hideMark/>
          </w:tcPr>
          <w:p w14:paraId="7ADD233C"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435379">
              <w:rPr>
                <w:rFonts w:ascii="Calibri" w:eastAsia="Times New Roman" w:hAnsi="Calibri" w:cs="Times New Roman"/>
                <w:color w:val="000000"/>
              </w:rPr>
              <w:t>ED_SWITCH, ED_SWGAS</w:t>
            </w:r>
          </w:p>
        </w:tc>
        <w:tc>
          <w:tcPr>
            <w:tcW w:w="4521" w:type="dxa"/>
            <w:hideMark/>
          </w:tcPr>
          <w:p w14:paraId="109DB36E"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DS1-DISCONNECT SINGLE PHASE,DS3-DISCONNECT 3 PHASE,GOP-GANG OPERATED                 ,HORIZONTAL,HORIZONTAL INVERTED,OMN-OMNI SWITCH,VERTICAL,VERTICAL INVERTED</w:t>
            </w:r>
          </w:p>
        </w:tc>
        <w:tc>
          <w:tcPr>
            <w:tcW w:w="2520" w:type="dxa"/>
            <w:hideMark/>
          </w:tcPr>
          <w:p w14:paraId="0CF9358A"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SWITCH/DISCONNECT/AR</w:t>
            </w:r>
          </w:p>
        </w:tc>
        <w:tc>
          <w:tcPr>
            <w:tcW w:w="3415" w:type="dxa"/>
            <w:hideMark/>
          </w:tcPr>
          <w:p w14:paraId="4F87B9E9"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Get the line device number from SAP using the ODRM "CKT_NRST_STRCT_NUM". Do not include RCS or RAR switches</w:t>
            </w:r>
          </w:p>
        </w:tc>
      </w:tr>
      <w:tr w:rsidR="00435379" w:rsidRPr="00435379" w14:paraId="354C9B29" w14:textId="77777777" w:rsidTr="005B67D0">
        <w:trPr>
          <w:trHeight w:val="884"/>
        </w:trPr>
        <w:tc>
          <w:tcPr>
            <w:cnfStyle w:val="001000000000" w:firstRow="0" w:lastRow="0" w:firstColumn="1" w:lastColumn="0" w:oddVBand="0" w:evenVBand="0" w:oddHBand="0" w:evenHBand="0" w:firstRowFirstColumn="0" w:firstRowLastColumn="0" w:lastRowFirstColumn="0" w:lastRowLastColumn="0"/>
            <w:tcW w:w="1885" w:type="dxa"/>
            <w:noWrap/>
            <w:hideMark/>
          </w:tcPr>
          <w:p w14:paraId="404F095B" w14:textId="7307E8CE" w:rsidR="00435379" w:rsidRPr="00435379" w:rsidRDefault="005B67D0" w:rsidP="00435379">
            <w:pPr>
              <w:rPr>
                <w:rFonts w:ascii="Calibri" w:eastAsia="Times New Roman" w:hAnsi="Calibri" w:cs="Times New Roman"/>
              </w:rPr>
            </w:pPr>
            <w:r>
              <w:rPr>
                <w:rFonts w:ascii="Calibri" w:eastAsia="Times New Roman" w:hAnsi="Calibri" w:cs="Times New Roman"/>
              </w:rPr>
              <w:t xml:space="preserve">Automated Switches - </w:t>
            </w:r>
            <w:r w:rsidR="00435379" w:rsidRPr="00435379">
              <w:rPr>
                <w:rFonts w:ascii="Calibri" w:eastAsia="Times New Roman" w:hAnsi="Calibri" w:cs="Times New Roman"/>
              </w:rPr>
              <w:t>RAR</w:t>
            </w:r>
          </w:p>
        </w:tc>
        <w:tc>
          <w:tcPr>
            <w:tcW w:w="1509" w:type="dxa"/>
            <w:hideMark/>
          </w:tcPr>
          <w:p w14:paraId="3326B7B5"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435379">
              <w:rPr>
                <w:rFonts w:ascii="Calibri" w:eastAsia="Times New Roman" w:hAnsi="Calibri" w:cs="Times New Roman"/>
              </w:rPr>
              <w:t>ED_SWITCH, ED_REC</w:t>
            </w:r>
          </w:p>
        </w:tc>
        <w:tc>
          <w:tcPr>
            <w:tcW w:w="4521" w:type="dxa"/>
            <w:hideMark/>
          </w:tcPr>
          <w:p w14:paraId="6F6277D0"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0"/>
                <w:szCs w:val="20"/>
              </w:rPr>
            </w:pPr>
            <w:r w:rsidRPr="00435379">
              <w:rPr>
                <w:rFonts w:ascii="Calibri" w:eastAsia="Times New Roman" w:hAnsi="Calibri" w:cs="Times New Roman"/>
                <w:sz w:val="20"/>
                <w:szCs w:val="20"/>
              </w:rPr>
              <w:t>AIDR-ASSET INFORMATION DETAILS,GOP-GANG OPERATED,LOW-LOW GROUND,PH-PHASE GROUND,SEN-SENSITIVE GROUND,VAC-VACUUM SWITCH</w:t>
            </w:r>
          </w:p>
        </w:tc>
        <w:tc>
          <w:tcPr>
            <w:tcW w:w="2520" w:type="dxa"/>
            <w:hideMark/>
          </w:tcPr>
          <w:p w14:paraId="2F9B5755"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SWITCH/DISCONNECT/AR</w:t>
            </w:r>
          </w:p>
        </w:tc>
        <w:tc>
          <w:tcPr>
            <w:tcW w:w="3415" w:type="dxa"/>
            <w:hideMark/>
          </w:tcPr>
          <w:p w14:paraId="75721997"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Get the line device number from SAP using the ODRM "CKT_NRST_STRCT_NUM". Include RCS.</w:t>
            </w:r>
          </w:p>
        </w:tc>
      </w:tr>
      <w:tr w:rsidR="00435379" w:rsidRPr="00435379" w14:paraId="23EE8843" w14:textId="77777777" w:rsidTr="005B67D0">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1885" w:type="dxa"/>
            <w:noWrap/>
            <w:hideMark/>
          </w:tcPr>
          <w:p w14:paraId="56E93D8C" w14:textId="117B20E6" w:rsidR="00435379" w:rsidRPr="00435379" w:rsidRDefault="005B67D0" w:rsidP="00435379">
            <w:pPr>
              <w:rPr>
                <w:rFonts w:ascii="Calibri" w:eastAsia="Times New Roman" w:hAnsi="Calibri" w:cs="Times New Roman"/>
              </w:rPr>
            </w:pPr>
            <w:r>
              <w:rPr>
                <w:rFonts w:ascii="Calibri" w:eastAsia="Times New Roman" w:hAnsi="Calibri" w:cs="Times New Roman"/>
              </w:rPr>
              <w:lastRenderedPageBreak/>
              <w:t xml:space="preserve">Automated Switches - </w:t>
            </w:r>
            <w:r w:rsidR="00435379" w:rsidRPr="00435379">
              <w:rPr>
                <w:rFonts w:ascii="Calibri" w:eastAsia="Times New Roman" w:hAnsi="Calibri" w:cs="Times New Roman"/>
              </w:rPr>
              <w:t>RCS</w:t>
            </w:r>
          </w:p>
        </w:tc>
        <w:tc>
          <w:tcPr>
            <w:tcW w:w="1509" w:type="dxa"/>
            <w:hideMark/>
          </w:tcPr>
          <w:p w14:paraId="4CEB12E7"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r w:rsidRPr="00435379">
              <w:rPr>
                <w:rFonts w:ascii="Calibri" w:eastAsia="Times New Roman" w:hAnsi="Calibri" w:cs="Times New Roman"/>
              </w:rPr>
              <w:t>ED_SWITCH, ED_SWGAS,  ED_RSA</w:t>
            </w:r>
          </w:p>
        </w:tc>
        <w:tc>
          <w:tcPr>
            <w:tcW w:w="4521" w:type="dxa"/>
            <w:hideMark/>
          </w:tcPr>
          <w:p w14:paraId="71410919"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0"/>
                <w:szCs w:val="20"/>
              </w:rPr>
            </w:pPr>
            <w:r w:rsidRPr="00435379">
              <w:rPr>
                <w:rFonts w:ascii="Calibri" w:eastAsia="Times New Roman" w:hAnsi="Calibri" w:cs="Times New Roman"/>
                <w:sz w:val="20"/>
                <w:szCs w:val="20"/>
              </w:rPr>
              <w:t>OT-OTHER,PMH-PADMOUNT HOUSING,RSA-REMOTE SWITCH ACTUATOR,VAC-VACUUM</w:t>
            </w:r>
          </w:p>
        </w:tc>
        <w:tc>
          <w:tcPr>
            <w:tcW w:w="2520" w:type="dxa"/>
            <w:hideMark/>
          </w:tcPr>
          <w:p w14:paraId="6706F479"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SWITCH/DISCONNECT/AR</w:t>
            </w:r>
          </w:p>
        </w:tc>
        <w:tc>
          <w:tcPr>
            <w:tcW w:w="3415" w:type="dxa"/>
            <w:hideMark/>
          </w:tcPr>
          <w:p w14:paraId="10DDB17B"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Get the line device number from SAP using the ODRM "CKT_NRST_STRCT_NUM". Include RAR.</w:t>
            </w:r>
          </w:p>
        </w:tc>
      </w:tr>
      <w:tr w:rsidR="00435379" w:rsidRPr="00435379" w14:paraId="64E1A6FE" w14:textId="77777777" w:rsidTr="005B67D0">
        <w:trPr>
          <w:trHeight w:val="294"/>
        </w:trPr>
        <w:tc>
          <w:tcPr>
            <w:cnfStyle w:val="001000000000" w:firstRow="0" w:lastRow="0" w:firstColumn="1" w:lastColumn="0" w:oddVBand="0" w:evenVBand="0" w:oddHBand="0" w:evenHBand="0" w:firstRowFirstColumn="0" w:firstRowLastColumn="0" w:lastRowFirstColumn="0" w:lastRowLastColumn="0"/>
            <w:tcW w:w="1885" w:type="dxa"/>
            <w:noWrap/>
            <w:hideMark/>
          </w:tcPr>
          <w:p w14:paraId="10EE3E3F" w14:textId="77777777" w:rsidR="00435379" w:rsidRPr="00435379" w:rsidRDefault="00435379" w:rsidP="00435379">
            <w:pPr>
              <w:rPr>
                <w:rFonts w:ascii="Calibri" w:eastAsia="Times New Roman" w:hAnsi="Calibri" w:cs="Times New Roman"/>
                <w:color w:val="000000"/>
              </w:rPr>
            </w:pPr>
            <w:r w:rsidRPr="00435379">
              <w:rPr>
                <w:rFonts w:ascii="Calibri" w:eastAsia="Times New Roman" w:hAnsi="Calibri" w:cs="Times New Roman"/>
                <w:color w:val="000000"/>
              </w:rPr>
              <w:t>UG Cable</w:t>
            </w:r>
          </w:p>
        </w:tc>
        <w:tc>
          <w:tcPr>
            <w:tcW w:w="1509" w:type="dxa"/>
            <w:hideMark/>
          </w:tcPr>
          <w:p w14:paraId="1ED6AA71"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435379">
              <w:rPr>
                <w:rFonts w:ascii="Calibri" w:eastAsia="Times New Roman" w:hAnsi="Calibri" w:cs="Times New Roman"/>
                <w:color w:val="000000"/>
              </w:rPr>
              <w:t>N/A</w:t>
            </w:r>
          </w:p>
        </w:tc>
        <w:tc>
          <w:tcPr>
            <w:tcW w:w="4521" w:type="dxa"/>
            <w:hideMark/>
          </w:tcPr>
          <w:p w14:paraId="2C556354"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N/A</w:t>
            </w:r>
          </w:p>
        </w:tc>
        <w:tc>
          <w:tcPr>
            <w:tcW w:w="2520" w:type="dxa"/>
            <w:hideMark/>
          </w:tcPr>
          <w:p w14:paraId="62D062C8"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CABLE</w:t>
            </w:r>
          </w:p>
        </w:tc>
        <w:tc>
          <w:tcPr>
            <w:tcW w:w="3415" w:type="dxa"/>
            <w:hideMark/>
          </w:tcPr>
          <w:p w14:paraId="6F6A879E"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 </w:t>
            </w:r>
          </w:p>
        </w:tc>
      </w:tr>
      <w:tr w:rsidR="00435379" w:rsidRPr="00435379" w14:paraId="0FD0CAFE" w14:textId="77777777" w:rsidTr="005B67D0">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885" w:type="dxa"/>
            <w:noWrap/>
            <w:hideMark/>
          </w:tcPr>
          <w:p w14:paraId="3FD03C02" w14:textId="77777777" w:rsidR="00435379" w:rsidRPr="00435379" w:rsidRDefault="00435379" w:rsidP="00435379">
            <w:pPr>
              <w:rPr>
                <w:rFonts w:ascii="Calibri" w:eastAsia="Times New Roman" w:hAnsi="Calibri" w:cs="Times New Roman"/>
                <w:color w:val="000000"/>
              </w:rPr>
            </w:pPr>
            <w:r w:rsidRPr="00435379">
              <w:rPr>
                <w:rFonts w:ascii="Calibri" w:eastAsia="Times New Roman" w:hAnsi="Calibri" w:cs="Times New Roman"/>
                <w:color w:val="000000"/>
              </w:rPr>
              <w:t>OH Conductor</w:t>
            </w:r>
          </w:p>
        </w:tc>
        <w:tc>
          <w:tcPr>
            <w:tcW w:w="1509" w:type="dxa"/>
            <w:hideMark/>
          </w:tcPr>
          <w:p w14:paraId="329AFB7C"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435379">
              <w:rPr>
                <w:rFonts w:ascii="Calibri" w:eastAsia="Times New Roman" w:hAnsi="Calibri" w:cs="Times New Roman"/>
                <w:color w:val="000000"/>
              </w:rPr>
              <w:t>N/A</w:t>
            </w:r>
          </w:p>
        </w:tc>
        <w:tc>
          <w:tcPr>
            <w:tcW w:w="4521" w:type="dxa"/>
            <w:hideMark/>
          </w:tcPr>
          <w:p w14:paraId="7EAE86F4"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N/A</w:t>
            </w:r>
          </w:p>
        </w:tc>
        <w:tc>
          <w:tcPr>
            <w:tcW w:w="2520" w:type="dxa"/>
            <w:hideMark/>
          </w:tcPr>
          <w:p w14:paraId="087C46B7"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CONDUCTOR/WIRE</w:t>
            </w:r>
          </w:p>
        </w:tc>
        <w:tc>
          <w:tcPr>
            <w:tcW w:w="3415" w:type="dxa"/>
            <w:hideMark/>
          </w:tcPr>
          <w:p w14:paraId="22B18890" w14:textId="77777777" w:rsidR="00435379" w:rsidRPr="00435379" w:rsidRDefault="00435379" w:rsidP="0043537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435379">
              <w:rPr>
                <w:rFonts w:ascii="Calibri" w:eastAsia="Times New Roman" w:hAnsi="Calibri" w:cs="Times New Roman"/>
                <w:color w:val="000000"/>
                <w:sz w:val="20"/>
                <w:szCs w:val="20"/>
              </w:rPr>
              <w:t> </w:t>
            </w:r>
          </w:p>
        </w:tc>
      </w:tr>
      <w:tr w:rsidR="00435379" w:rsidRPr="00435379" w14:paraId="1866CB0B" w14:textId="77777777" w:rsidTr="005B67D0">
        <w:trPr>
          <w:trHeight w:val="884"/>
        </w:trPr>
        <w:tc>
          <w:tcPr>
            <w:cnfStyle w:val="001000000000" w:firstRow="0" w:lastRow="0" w:firstColumn="1" w:lastColumn="0" w:oddVBand="0" w:evenVBand="0" w:oddHBand="0" w:evenHBand="0" w:firstRowFirstColumn="0" w:firstRowLastColumn="0" w:lastRowFirstColumn="0" w:lastRowLastColumn="0"/>
            <w:tcW w:w="1885" w:type="dxa"/>
            <w:noWrap/>
            <w:hideMark/>
          </w:tcPr>
          <w:p w14:paraId="58081B1C" w14:textId="77777777" w:rsidR="00435379" w:rsidRPr="00435379" w:rsidRDefault="00435379" w:rsidP="00435379">
            <w:pPr>
              <w:rPr>
                <w:rFonts w:ascii="Calibri" w:eastAsia="Times New Roman" w:hAnsi="Calibri" w:cs="Times New Roman"/>
                <w:color w:val="000000"/>
              </w:rPr>
            </w:pPr>
            <w:proofErr w:type="spellStart"/>
            <w:r w:rsidRPr="00435379">
              <w:rPr>
                <w:rFonts w:ascii="Calibri" w:eastAsia="Times New Roman" w:hAnsi="Calibri" w:cs="Times New Roman"/>
                <w:color w:val="000000"/>
              </w:rPr>
              <w:t>PadMounted</w:t>
            </w:r>
            <w:proofErr w:type="spellEnd"/>
            <w:r w:rsidRPr="00435379">
              <w:rPr>
                <w:rFonts w:ascii="Calibri" w:eastAsia="Times New Roman" w:hAnsi="Calibri" w:cs="Times New Roman"/>
                <w:color w:val="000000"/>
              </w:rPr>
              <w:t xml:space="preserve"> Switches</w:t>
            </w:r>
          </w:p>
        </w:tc>
        <w:tc>
          <w:tcPr>
            <w:tcW w:w="1509" w:type="dxa"/>
            <w:hideMark/>
          </w:tcPr>
          <w:p w14:paraId="4A04DAC9" w14:textId="44F21A03"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435379">
              <w:rPr>
                <w:rFonts w:ascii="Calibri" w:eastAsia="Times New Roman" w:hAnsi="Calibri" w:cs="Times New Roman"/>
              </w:rPr>
              <w:t>ED_SWITCH, ED_SWGAS, ED_RSA</w:t>
            </w:r>
            <w:r w:rsidR="005B67D0" w:rsidRPr="005B67D0">
              <w:rPr>
                <w:rFonts w:ascii="Calibri" w:eastAsia="Times New Roman" w:hAnsi="Calibri" w:cs="Times New Roman"/>
              </w:rPr>
              <w:t>*</w:t>
            </w:r>
          </w:p>
        </w:tc>
        <w:tc>
          <w:tcPr>
            <w:tcW w:w="4521" w:type="dxa"/>
            <w:hideMark/>
          </w:tcPr>
          <w:p w14:paraId="374A3427" w14:textId="16DCCFF1"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0"/>
                <w:szCs w:val="20"/>
              </w:rPr>
            </w:pPr>
            <w:r w:rsidRPr="00435379">
              <w:rPr>
                <w:rFonts w:ascii="Calibri" w:eastAsia="Times New Roman" w:hAnsi="Calibri" w:cs="Times New Roman"/>
                <w:sz w:val="20"/>
                <w:szCs w:val="20"/>
              </w:rPr>
              <w:t>PMH-PADMOUNT HOUSING,PHS-GAS PMH,PMC-PRI METER CABINET,PME-PMH ELBOW CONNECTED, PAD-PAD MOUNTED</w:t>
            </w:r>
            <w:r w:rsidR="005B67D0" w:rsidRPr="005B67D0">
              <w:rPr>
                <w:rFonts w:ascii="Calibri" w:eastAsia="Times New Roman" w:hAnsi="Calibri" w:cs="Times New Roman"/>
                <w:sz w:val="20"/>
                <w:szCs w:val="20"/>
              </w:rPr>
              <w:t>*</w:t>
            </w:r>
          </w:p>
        </w:tc>
        <w:tc>
          <w:tcPr>
            <w:tcW w:w="2520" w:type="dxa"/>
            <w:hideMark/>
          </w:tcPr>
          <w:p w14:paraId="34BF7B8F" w14:textId="77777777"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0"/>
                <w:szCs w:val="20"/>
              </w:rPr>
            </w:pPr>
            <w:r w:rsidRPr="00435379">
              <w:rPr>
                <w:rFonts w:ascii="Calibri" w:eastAsia="Times New Roman" w:hAnsi="Calibri" w:cs="Times New Roman"/>
                <w:sz w:val="20"/>
                <w:szCs w:val="20"/>
              </w:rPr>
              <w:t>GAS SWITCH, OIL SWITCH</w:t>
            </w:r>
          </w:p>
        </w:tc>
        <w:tc>
          <w:tcPr>
            <w:tcW w:w="3415" w:type="dxa"/>
            <w:hideMark/>
          </w:tcPr>
          <w:p w14:paraId="30F3EA0D" w14:textId="648453D1" w:rsidR="00435379" w:rsidRPr="00435379" w:rsidRDefault="00435379" w:rsidP="0043537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0"/>
                <w:szCs w:val="20"/>
              </w:rPr>
            </w:pPr>
            <w:r w:rsidRPr="00435379">
              <w:rPr>
                <w:rFonts w:ascii="Calibri" w:eastAsia="Times New Roman" w:hAnsi="Calibri" w:cs="Times New Roman"/>
                <w:sz w:val="20"/>
                <w:szCs w:val="20"/>
              </w:rPr>
              <w:t xml:space="preserve">Get the line device number from SAP using the ODRM "CKT_NRST_STRCT_NUM". Include </w:t>
            </w:r>
            <w:proofErr w:type="spellStart"/>
            <w:r w:rsidRPr="00435379">
              <w:rPr>
                <w:rFonts w:ascii="Calibri" w:eastAsia="Times New Roman" w:hAnsi="Calibri" w:cs="Times New Roman"/>
                <w:sz w:val="20"/>
                <w:szCs w:val="20"/>
              </w:rPr>
              <w:t>Padmounted</w:t>
            </w:r>
            <w:proofErr w:type="spellEnd"/>
            <w:r w:rsidRPr="00435379">
              <w:rPr>
                <w:rFonts w:ascii="Calibri" w:eastAsia="Times New Roman" w:hAnsi="Calibri" w:cs="Times New Roman"/>
                <w:sz w:val="20"/>
                <w:szCs w:val="20"/>
              </w:rPr>
              <w:t xml:space="preserve"> Switches.</w:t>
            </w:r>
          </w:p>
        </w:tc>
      </w:tr>
    </w:tbl>
    <w:p w14:paraId="066672EA" w14:textId="77777777" w:rsidR="005B67D0" w:rsidRDefault="005B67D0" w:rsidP="00A86D7E">
      <w:pPr>
        <w:rPr>
          <w:sz w:val="24"/>
        </w:rPr>
      </w:pPr>
    </w:p>
    <w:p w14:paraId="163B2EAE" w14:textId="4920F553" w:rsidR="00971B72" w:rsidRPr="005B67D0" w:rsidRDefault="005B67D0" w:rsidP="00A86D7E">
      <w:pPr>
        <w:rPr>
          <w:i/>
        </w:rPr>
      </w:pPr>
      <w:r w:rsidRPr="005B67D0">
        <w:rPr>
          <w:i/>
        </w:rPr>
        <w:t xml:space="preserve">*Notes for future changes: PAD-PAD MOUNTED subtypes </w:t>
      </w:r>
      <w:r>
        <w:rPr>
          <w:i/>
        </w:rPr>
        <w:t>will</w:t>
      </w:r>
      <w:r w:rsidRPr="005B67D0">
        <w:rPr>
          <w:i/>
        </w:rPr>
        <w:t xml:space="preserve"> be moved to Mainline Oil and Gas Switch model; ED_RSA </w:t>
      </w:r>
      <w:r>
        <w:rPr>
          <w:i/>
        </w:rPr>
        <w:t xml:space="preserve">will </w:t>
      </w:r>
      <w:r w:rsidRPr="005B67D0">
        <w:rPr>
          <w:i/>
        </w:rPr>
        <w:t xml:space="preserve">be moved to RCS in future model revisions. </w:t>
      </w:r>
    </w:p>
    <w:p w14:paraId="6E8CAEC0" w14:textId="77777777" w:rsidR="00971B72" w:rsidRDefault="00971B72" w:rsidP="00A86D7E">
      <w:pPr>
        <w:rPr>
          <w:b/>
          <w:sz w:val="40"/>
        </w:rPr>
      </w:pPr>
    </w:p>
    <w:p w14:paraId="6C39FDBD" w14:textId="77777777" w:rsidR="00971B72" w:rsidRDefault="00971B72" w:rsidP="00A86D7E">
      <w:pPr>
        <w:rPr>
          <w:b/>
          <w:sz w:val="40"/>
        </w:rPr>
      </w:pPr>
    </w:p>
    <w:p w14:paraId="7A671791" w14:textId="77777777" w:rsidR="00971B72" w:rsidRDefault="00971B72" w:rsidP="00A86D7E">
      <w:pPr>
        <w:rPr>
          <w:b/>
          <w:sz w:val="40"/>
        </w:rPr>
      </w:pPr>
    </w:p>
    <w:p w14:paraId="48E5B260" w14:textId="77777777" w:rsidR="00971B72" w:rsidRDefault="00971B72" w:rsidP="00A86D7E">
      <w:pPr>
        <w:rPr>
          <w:b/>
          <w:sz w:val="40"/>
        </w:rPr>
      </w:pPr>
    </w:p>
    <w:p w14:paraId="11D75E6F" w14:textId="77777777" w:rsidR="005B67D0" w:rsidRDefault="005B67D0" w:rsidP="00A86D7E">
      <w:pPr>
        <w:rPr>
          <w:b/>
          <w:sz w:val="40"/>
        </w:rPr>
      </w:pPr>
    </w:p>
    <w:p w14:paraId="4158B5C7" w14:textId="77777777" w:rsidR="00971B72" w:rsidRDefault="00971B72" w:rsidP="00A86D7E">
      <w:pPr>
        <w:rPr>
          <w:b/>
          <w:sz w:val="40"/>
        </w:rPr>
      </w:pPr>
    </w:p>
    <w:p w14:paraId="0DF76EB3" w14:textId="77777777" w:rsidR="00435379" w:rsidRPr="004B2D03" w:rsidRDefault="00435379" w:rsidP="00A86D7E">
      <w:pPr>
        <w:rPr>
          <w:b/>
          <w:sz w:val="40"/>
        </w:rPr>
      </w:pPr>
    </w:p>
    <w:p w14:paraId="33414B98" w14:textId="347AAD52" w:rsidR="00170425" w:rsidRPr="00AC698B" w:rsidRDefault="00170425" w:rsidP="00293AF6">
      <w:pPr>
        <w:pStyle w:val="Heading1"/>
        <w:spacing w:line="360" w:lineRule="auto"/>
        <w:ind w:left="360"/>
        <w:jc w:val="both"/>
        <w:rPr>
          <w:rFonts w:asciiTheme="minorHAnsi" w:hAnsiTheme="minorHAnsi"/>
          <w:b/>
          <w:color w:val="auto"/>
          <w:sz w:val="40"/>
          <w:szCs w:val="28"/>
        </w:rPr>
      </w:pPr>
      <w:bookmarkStart w:id="21" w:name="_Toc505346027"/>
      <w:r w:rsidRPr="00AC698B">
        <w:rPr>
          <w:rFonts w:asciiTheme="minorHAnsi" w:hAnsiTheme="minorHAnsi"/>
          <w:b/>
          <w:color w:val="auto"/>
          <w:sz w:val="40"/>
          <w:szCs w:val="28"/>
        </w:rPr>
        <w:lastRenderedPageBreak/>
        <w:t>Appendix C</w:t>
      </w:r>
      <w:r w:rsidR="00293AF6">
        <w:rPr>
          <w:rFonts w:asciiTheme="minorHAnsi" w:hAnsiTheme="minorHAnsi"/>
          <w:b/>
          <w:color w:val="auto"/>
          <w:sz w:val="40"/>
          <w:szCs w:val="28"/>
        </w:rPr>
        <w:t>: Predictive Machine Learning Algorithms</w:t>
      </w:r>
      <w:bookmarkEnd w:id="21"/>
    </w:p>
    <w:p w14:paraId="049373A6" w14:textId="717A366D" w:rsidR="00B8332E" w:rsidRDefault="00E21E77" w:rsidP="00774612">
      <w:r>
        <w:t xml:space="preserve">Machine learning is the process </w:t>
      </w:r>
      <w:r w:rsidR="00331353">
        <w:t>with</w:t>
      </w:r>
      <w:r>
        <w:t xml:space="preserve"> which we allow computers to find patterns and relationships in data without these behaviors being explicitly programmed. In essence, it is the utilization of </w:t>
      </w:r>
      <w:r w:rsidR="00162E4E">
        <w:t xml:space="preserve">computer </w:t>
      </w:r>
      <w:r>
        <w:t>algorithms that can learn and make predictions using data. With a basis in statistics, the most basic machine learning models include familiar linear and logistic regressions but have also been extended to the most cutting edge neural networks</w:t>
      </w:r>
      <w:r w:rsidR="00162E4E">
        <w:t xml:space="preserve"> used by leading tech companies</w:t>
      </w:r>
      <w:r>
        <w:t>.</w:t>
      </w:r>
    </w:p>
    <w:p w14:paraId="1010D9A5" w14:textId="77777777" w:rsidR="00B6472D" w:rsidRPr="00B6472D" w:rsidRDefault="00B6472D" w:rsidP="00774612"/>
    <w:p w14:paraId="7A7E85EF" w14:textId="088E585E" w:rsidR="00177E67" w:rsidRPr="00774612" w:rsidRDefault="00177E67" w:rsidP="00774612">
      <w:pPr>
        <w:rPr>
          <w:b/>
          <w:sz w:val="28"/>
        </w:rPr>
      </w:pPr>
      <w:r w:rsidRPr="004B2D03">
        <w:rPr>
          <w:b/>
          <w:sz w:val="28"/>
        </w:rPr>
        <w:t xml:space="preserve">C1. </w:t>
      </w:r>
      <w:r>
        <w:rPr>
          <w:b/>
          <w:sz w:val="28"/>
        </w:rPr>
        <w:t>Tree-Based Models – “Ensemble Methods”</w:t>
      </w:r>
    </w:p>
    <w:p w14:paraId="5A020E06" w14:textId="48570E52" w:rsidR="00AC1DCF" w:rsidRPr="00774612" w:rsidRDefault="000B610D">
      <w:pPr>
        <w:rPr>
          <w:i/>
        </w:rPr>
      </w:pPr>
      <w:r>
        <w:t xml:space="preserve">There are </w:t>
      </w:r>
      <w:r w:rsidR="00B8332E">
        <w:t xml:space="preserve">many types </w:t>
      </w:r>
      <w:r>
        <w:t xml:space="preserve">of machine learning algorithms that can be used to solve </w:t>
      </w:r>
      <w:r w:rsidR="00B8332E">
        <w:t xml:space="preserve">different types </w:t>
      </w:r>
      <w:r>
        <w:t xml:space="preserve">of problems. To solve predictive maintenance problems, we have relied on assorted models called </w:t>
      </w:r>
      <w:r w:rsidRPr="00774612">
        <w:rPr>
          <w:i/>
        </w:rPr>
        <w:t>tree-based models</w:t>
      </w:r>
      <w:r w:rsidR="00873206">
        <w:t xml:space="preserve"> or </w:t>
      </w:r>
      <w:r w:rsidR="00873206" w:rsidRPr="00774612">
        <w:rPr>
          <w:i/>
        </w:rPr>
        <w:t>ensemble methods</w:t>
      </w:r>
      <w:r>
        <w:t xml:space="preserve"> because </w:t>
      </w:r>
      <w:r w:rsidR="00B8332E">
        <w:t>they are relative</w:t>
      </w:r>
      <w:r w:rsidR="00CA6998">
        <w:t>ly</w:t>
      </w:r>
      <w:r w:rsidR="00B8332E">
        <w:t xml:space="preserve"> simple</w:t>
      </w:r>
      <w:r>
        <w:t xml:space="preserve"> to use, explain, and understand.</w:t>
      </w:r>
      <w:r w:rsidR="00E43C6C">
        <w:t xml:space="preserve"> They are called </w:t>
      </w:r>
      <w:r w:rsidR="00E43C6C" w:rsidRPr="00774612">
        <w:rPr>
          <w:i/>
        </w:rPr>
        <w:t>tree-based</w:t>
      </w:r>
      <w:r w:rsidR="00E43C6C">
        <w:t xml:space="preserve"> because under the hood of these models are things called </w:t>
      </w:r>
      <w:r w:rsidR="00E43C6C" w:rsidRPr="00774612">
        <w:rPr>
          <w:i/>
        </w:rPr>
        <w:t>decision trees.</w:t>
      </w:r>
      <w:r w:rsidR="00E43C6C">
        <w:t xml:space="preserve"> </w:t>
      </w:r>
      <w:r w:rsidR="00E21E77">
        <w:t xml:space="preserve">We can think of the most basic decision tree as a conditional fork-in-the-road, i.e. if condition A is satisfied, then go down road 1, otherwise go down road 2. </w:t>
      </w:r>
      <w:r w:rsidR="00767C4D">
        <w:t xml:space="preserve">This decision point is also called a </w:t>
      </w:r>
      <w:r w:rsidR="00767C4D" w:rsidRPr="00774612">
        <w:rPr>
          <w:i/>
        </w:rPr>
        <w:t>node</w:t>
      </w:r>
      <w:r w:rsidR="0078682C">
        <w:t>.</w:t>
      </w:r>
      <w:r w:rsidR="00767C4D">
        <w:t xml:space="preserve"> </w:t>
      </w:r>
      <w:r w:rsidR="00E21E77">
        <w:t xml:space="preserve">Additionally, we can envision more complicated decision trees based on multiple </w:t>
      </w:r>
      <w:r w:rsidR="00767C4D">
        <w:t xml:space="preserve">nodes </w:t>
      </w:r>
      <w:r w:rsidR="00E21E77">
        <w:t xml:space="preserve">in the decision process. Continuing the road example, say we’re on a highway and we are trying to decide if we want to stop. </w:t>
      </w:r>
      <w:proofErr w:type="gramStart"/>
      <w:r w:rsidR="00E21E77">
        <w:t>Of course</w:t>
      </w:r>
      <w:proofErr w:type="gramEnd"/>
      <w:r w:rsidR="00E21E77">
        <w:t xml:space="preserve"> the basic tree mentioned would merely consist of</w:t>
      </w:r>
      <w:r w:rsidR="00441162">
        <w:t xml:space="preserve"> the question “If I should stop, then take</w:t>
      </w:r>
      <w:r w:rsidR="00202CDE">
        <w:t xml:space="preserve"> the off-</w:t>
      </w:r>
      <w:r w:rsidR="00441162">
        <w:t>ramp, otherwise, stay on</w:t>
      </w:r>
      <w:r w:rsidR="00202CDE">
        <w:t xml:space="preserve"> the</w:t>
      </w:r>
      <w:r w:rsidR="00441162">
        <w:t xml:space="preserve"> highway,” but say we wanted to make a more complicated decision. We could ask “Am I hungry?” or “Do I need gas?” Either of these are valid reasons to stop and can </w:t>
      </w:r>
      <w:r w:rsidR="0051527C">
        <w:t xml:space="preserve">each </w:t>
      </w:r>
      <w:r w:rsidR="00441162">
        <w:t>be represented by additional nodes in our ever-growing decision tree</w:t>
      </w:r>
      <w:r w:rsidR="0051527C">
        <w:t>,</w:t>
      </w:r>
      <w:r w:rsidR="00767C4D">
        <w:t xml:space="preserve"> but each would have different conditions to satisfy. Does the next stop have a gas station? Does the next stop have restaurants? As each of these decisions are made, we go further down into the decision tree. Large decision trees with many nodes are sometimes called </w:t>
      </w:r>
      <w:r w:rsidR="00767C4D" w:rsidRPr="00774612">
        <w:rPr>
          <w:i/>
        </w:rPr>
        <w:t>deep</w:t>
      </w:r>
      <w:r w:rsidR="00767C4D">
        <w:t xml:space="preserve"> or </w:t>
      </w:r>
      <w:r w:rsidR="00767C4D" w:rsidRPr="00774612">
        <w:rPr>
          <w:i/>
        </w:rPr>
        <w:t>strong learners</w:t>
      </w:r>
      <w:r w:rsidR="00767C4D">
        <w:t xml:space="preserve">, whereas smaller trees are called </w:t>
      </w:r>
      <w:r w:rsidR="00767C4D" w:rsidRPr="00774612">
        <w:rPr>
          <w:i/>
        </w:rPr>
        <w:t>weak learners</w:t>
      </w:r>
      <w:r w:rsidR="00767C4D">
        <w:t>.</w:t>
      </w:r>
      <w:r w:rsidR="00873206">
        <w:t xml:space="preserve"> </w:t>
      </w:r>
      <w:r w:rsidR="00051A04">
        <w:t xml:space="preserve">In machine learning, trees are constructed by the computer using data and statistics to create nodes and are utilized in specific algorithms in different ways in order to achieve better accuracy. </w:t>
      </w:r>
    </w:p>
    <w:p w14:paraId="51E1D674" w14:textId="0B5F25C5" w:rsidR="00CE6310" w:rsidRPr="00774612" w:rsidRDefault="00CA6998" w:rsidP="00774612">
      <w:pPr>
        <w:ind w:left="2160" w:right="2160"/>
        <w:jc w:val="both"/>
        <w:rPr>
          <w:b/>
          <w:i/>
          <w:sz w:val="28"/>
        </w:rPr>
      </w:pPr>
      <w:r>
        <w:rPr>
          <w:noProof/>
        </w:rPr>
        <w:lastRenderedPageBreak/>
        <w:drawing>
          <wp:anchor distT="0" distB="0" distL="114300" distR="114300" simplePos="0" relativeHeight="251658240" behindDoc="1" locked="0" layoutInCell="1" allowOverlap="1" wp14:anchorId="69CB165D" wp14:editId="35D27C00">
            <wp:simplePos x="0" y="0"/>
            <wp:positionH relativeFrom="margin">
              <wp:align>left</wp:align>
            </wp:positionH>
            <wp:positionV relativeFrom="paragraph">
              <wp:posOffset>468147</wp:posOffset>
            </wp:positionV>
            <wp:extent cx="8375015" cy="2814320"/>
            <wp:effectExtent l="0" t="0" r="6985"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8375015" cy="2814320"/>
                    </a:xfrm>
                    <a:prstGeom prst="rect">
                      <a:avLst/>
                    </a:prstGeom>
                  </pic:spPr>
                </pic:pic>
              </a:graphicData>
            </a:graphic>
            <wp14:sizeRelH relativeFrom="margin">
              <wp14:pctWidth>0</wp14:pctWidth>
            </wp14:sizeRelH>
            <wp14:sizeRelV relativeFrom="margin">
              <wp14:pctHeight>0</wp14:pctHeight>
            </wp14:sizeRelV>
          </wp:anchor>
        </w:drawing>
      </w:r>
      <w:r w:rsidR="00AC1DCF" w:rsidRPr="00774612">
        <w:rPr>
          <w:i/>
        </w:rPr>
        <w:t>Figure c.1. Two examples of decision trees built around reasons to exit a highway during a road trip.</w:t>
      </w:r>
      <w:r w:rsidR="00AC1DCF">
        <w:rPr>
          <w:i/>
        </w:rPr>
        <w:t xml:space="preserve"> Note that nodes can be made on binary logic as well as to divide continuous values.</w:t>
      </w:r>
    </w:p>
    <w:p w14:paraId="2C256438" w14:textId="77777777" w:rsidR="00471C0E" w:rsidRDefault="00471C0E">
      <w:pPr>
        <w:rPr>
          <w:b/>
          <w:sz w:val="28"/>
        </w:rPr>
      </w:pPr>
    </w:p>
    <w:p w14:paraId="553AB777" w14:textId="11818393" w:rsidR="003B78A3" w:rsidRDefault="003B78A3" w:rsidP="003B78A3">
      <w:pPr>
        <w:rPr>
          <w:b/>
          <w:sz w:val="28"/>
        </w:rPr>
      </w:pPr>
      <w:r>
        <w:rPr>
          <w:b/>
          <w:sz w:val="28"/>
        </w:rPr>
        <w:t>C2. Bagging</w:t>
      </w:r>
      <w:r w:rsidR="00B6472D">
        <w:rPr>
          <w:b/>
          <w:sz w:val="28"/>
        </w:rPr>
        <w:t xml:space="preserve"> and Random Forests</w:t>
      </w:r>
    </w:p>
    <w:p w14:paraId="2D62D774" w14:textId="72762EF9" w:rsidR="00E752DA" w:rsidRPr="005F6630" w:rsidRDefault="003B78A3" w:rsidP="00471C0E">
      <w:pPr>
        <w:rPr>
          <w:i/>
        </w:rPr>
      </w:pPr>
      <w:r>
        <w:t xml:space="preserve">The road trip exit decision example is a relatively easy one to think about but it falls short in one significant way: it treats the problem like an anecdotal one-off decision. The point of these machine learning models is to use historical observations, that is, a large quantity of previously made decisions, to better inform future decisions. In this respect, </w:t>
      </w:r>
      <w:r w:rsidR="00E752DA">
        <w:t xml:space="preserve">it would be better to think </w:t>
      </w:r>
      <w:r>
        <w:t>that we are creating trees based on a survey of decisions made by a multitude of other road trippers</w:t>
      </w:r>
      <w:r w:rsidR="00E752DA">
        <w:t xml:space="preserve"> in order to aggregate their decisions into a new decision based on current circumstance</w:t>
      </w:r>
      <w:r>
        <w:t xml:space="preserve">. </w:t>
      </w:r>
      <w:r w:rsidR="00CA6998">
        <w:t>This comes with an increasing amount</w:t>
      </w:r>
      <w:r w:rsidR="00E752DA">
        <w:t xml:space="preserve"> </w:t>
      </w:r>
      <w:r w:rsidR="00CA6998">
        <w:t xml:space="preserve">of </w:t>
      </w:r>
      <w:r w:rsidR="00E752DA">
        <w:t>difficulties</w:t>
      </w:r>
      <w:r w:rsidR="00CA6998">
        <w:t xml:space="preserve"> the more complicated we make the decision process</w:t>
      </w:r>
      <w:r w:rsidR="00E752DA">
        <w:t xml:space="preserve">. </w:t>
      </w:r>
      <w:r>
        <w:t xml:space="preserve">Each traveler was subject to different situations. One might have exited for one reason that is irrelevant to another’s decision, and so on. From this, we can see that patterns based on various conditions would emerge. A singular decision tree would not be able to capture all the various conditions that could appear. Were we to utilize a single decision tree, it would work </w:t>
      </w:r>
      <w:r w:rsidR="005808A9">
        <w:t>very</w:t>
      </w:r>
      <w:r>
        <w:t xml:space="preserve"> well for decisions of the same type, but would never work for</w:t>
      </w:r>
      <w:r w:rsidR="007F0E7A">
        <w:t xml:space="preserve"> other types of </w:t>
      </w:r>
      <w:proofErr w:type="gramStart"/>
      <w:r w:rsidR="007F0E7A">
        <w:t>observations</w:t>
      </w:r>
      <w:r>
        <w:t>.</w:t>
      </w:r>
      <w:proofErr w:type="gramEnd"/>
      <w:r>
        <w:t xml:space="preserve"> This is a problem called </w:t>
      </w:r>
      <w:r>
        <w:rPr>
          <w:i/>
        </w:rPr>
        <w:t>overfitting</w:t>
      </w:r>
      <w:r>
        <w:t xml:space="preserve"> and is what happens when a model over-prioritizes the effect of one type of o</w:t>
      </w:r>
      <w:r w:rsidR="005808A9">
        <w:t>bservation</w:t>
      </w:r>
      <w:r>
        <w:t xml:space="preserve"> over others.</w:t>
      </w:r>
      <w:r w:rsidR="007F0E7A">
        <w:t xml:space="preserve"> In our example, this is like the model </w:t>
      </w:r>
      <w:proofErr w:type="gramStart"/>
      <w:r w:rsidR="007F0E7A">
        <w:t>saying</w:t>
      </w:r>
      <w:proofErr w:type="gramEnd"/>
      <w:r w:rsidR="007F0E7A">
        <w:t xml:space="preserve"> “only people that are hungr</w:t>
      </w:r>
      <w:r w:rsidR="004676FD">
        <w:t>y are worth considering when</w:t>
      </w:r>
      <w:r w:rsidR="007F0E7A">
        <w:t xml:space="preserve"> deciding </w:t>
      </w:r>
      <w:r w:rsidR="004676FD">
        <w:t xml:space="preserve">whether or not </w:t>
      </w:r>
      <w:r w:rsidR="007F0E7A">
        <w:t xml:space="preserve">to exit” and would </w:t>
      </w:r>
      <w:r w:rsidR="007F0E7A">
        <w:lastRenderedPageBreak/>
        <w:t>completely misclassify those running out of gas, or those that need to rest, or any other reason to exit the highway. Instead, let’s creat</w:t>
      </w:r>
      <w:r w:rsidR="00E567C9">
        <w:t xml:space="preserve">e </w:t>
      </w:r>
      <w:r w:rsidR="007F0E7A">
        <w:t>subset</w:t>
      </w:r>
      <w:r w:rsidR="00E567C9">
        <w:t>s</w:t>
      </w:r>
      <w:r w:rsidR="007F0E7A">
        <w:t xml:space="preserve"> of observations by randomly selecting </w:t>
      </w:r>
      <w:r w:rsidR="00E567C9">
        <w:t>and copying events f</w:t>
      </w:r>
      <w:r w:rsidR="007F0E7A">
        <w:t>rom the full set of observations</w:t>
      </w:r>
      <w:r w:rsidR="004676FD">
        <w:t>, and then let’s build our trees on these subsets.</w:t>
      </w:r>
      <w:r w:rsidR="00E567C9">
        <w:t xml:space="preserve"> Note: we are sampling the complete set of observations repeatedly without changing its size (sampling with replacement), we are not taking individual samples out which would decrease the size of the full set (sampling without replacement). </w:t>
      </w:r>
      <w:r w:rsidR="005F6630">
        <w:t xml:space="preserve">This is called </w:t>
      </w:r>
      <w:r w:rsidR="005F6630">
        <w:rPr>
          <w:i/>
        </w:rPr>
        <w:t>bagging</w:t>
      </w:r>
      <w:r w:rsidR="005F6630">
        <w:t xml:space="preserve">, a portmanteau of </w:t>
      </w:r>
      <w:r w:rsidR="005F6630">
        <w:rPr>
          <w:i/>
        </w:rPr>
        <w:t>bootstrap aggregation.</w:t>
      </w:r>
    </w:p>
    <w:p w14:paraId="329AB0B3" w14:textId="77777777" w:rsidR="00CA6998" w:rsidRDefault="00B6472D" w:rsidP="00E752DA">
      <w:r>
        <w:t xml:space="preserve">The building of these different trees would be akin to </w:t>
      </w:r>
      <w:proofErr w:type="gramStart"/>
      <w:r w:rsidR="00E752DA">
        <w:t>asking</w:t>
      </w:r>
      <w:proofErr w:type="gramEnd"/>
      <w:r w:rsidR="00BC6CCF">
        <w:t xml:space="preserve"> </w:t>
      </w:r>
      <w:r w:rsidR="00F11EB3">
        <w:t>“C</w:t>
      </w:r>
      <w:r w:rsidR="00051A04">
        <w:t>an you hold off eating until you arrive at an area with lower gas prices and do you have enough gas to do so?</w:t>
      </w:r>
      <w:r w:rsidR="00F11EB3">
        <w:t>”</w:t>
      </w:r>
      <w:r w:rsidR="00BC6CCF">
        <w:t xml:space="preserve"> </w:t>
      </w:r>
      <w:r w:rsidR="00CA6998">
        <w:t>This construction</w:t>
      </w:r>
      <w:r w:rsidR="00BC6CCF">
        <w:t xml:space="preserve"> </w:t>
      </w:r>
      <w:r w:rsidR="00051A04">
        <w:t xml:space="preserve">puts more weight on your hunger than the gas requirement. </w:t>
      </w:r>
      <w:r w:rsidR="00F11EB3">
        <w:t>A similar tree built on the same factors</w:t>
      </w:r>
      <w:r w:rsidR="00051A04">
        <w:t xml:space="preserve"> </w:t>
      </w:r>
      <w:r w:rsidR="00F11EB3">
        <w:t>could put m</w:t>
      </w:r>
      <w:r w:rsidR="00051A04">
        <w:t>ore importance o</w:t>
      </w:r>
      <w:r w:rsidR="00F11EB3">
        <w:t>n gas: “Do you have enough gas to get to a place with lower gas prices and more food option</w:t>
      </w:r>
      <w:r w:rsidR="00E752DA">
        <w:t xml:space="preserve">s?” Based on this example we see that </w:t>
      </w:r>
      <w:r w:rsidR="00F11EB3">
        <w:t>you can weigh factors in different ways, each of which change the risk you take when deciding to exit or not.</w:t>
      </w:r>
      <w:r w:rsidR="00C74970">
        <w:t xml:space="preserve"> Each of these statements are different decision trees constructed with different subsets of the same data. </w:t>
      </w:r>
    </w:p>
    <w:p w14:paraId="582AE840" w14:textId="737995E5" w:rsidR="00471C0E" w:rsidRPr="00CE6310" w:rsidRDefault="00E752DA" w:rsidP="00E752DA">
      <w:r>
        <w:t xml:space="preserve">It is </w:t>
      </w:r>
      <w:r w:rsidR="00C74970">
        <w:t>relatively easy to make these trees from random combinations of variables. Let’s say we</w:t>
      </w:r>
      <w:r w:rsidR="00F11EB3">
        <w:t xml:space="preserve"> were to combinatorically build trees </w:t>
      </w:r>
      <w:r w:rsidR="00F41D95">
        <w:t>in parallel</w:t>
      </w:r>
      <w:r w:rsidR="00F11EB3">
        <w:t xml:space="preserve"> based on </w:t>
      </w:r>
      <w:r w:rsidR="00C74970">
        <w:t>different combinations of</w:t>
      </w:r>
      <w:r w:rsidR="00F11EB3">
        <w:t xml:space="preserve"> factors</w:t>
      </w:r>
      <w:r w:rsidR="00C74970">
        <w:t xml:space="preserve"> from various subsets,</w:t>
      </w:r>
      <w:r w:rsidR="00F11EB3">
        <w:t xml:space="preserve"> in varying orders</w:t>
      </w:r>
      <w:r w:rsidR="00C74970">
        <w:t xml:space="preserve">. After we did that, we could </w:t>
      </w:r>
      <w:r w:rsidR="00F11EB3">
        <w:t xml:space="preserve">create </w:t>
      </w:r>
      <w:r w:rsidR="00777DD3">
        <w:t xml:space="preserve">a </w:t>
      </w:r>
      <w:r w:rsidR="00F11EB3">
        <w:t>score of how well each of the different trees p</w:t>
      </w:r>
      <w:r w:rsidR="00C74970">
        <w:t xml:space="preserve">erformed when </w:t>
      </w:r>
      <w:proofErr w:type="gramStart"/>
      <w:r w:rsidR="00C74970">
        <w:t>making a decision</w:t>
      </w:r>
      <w:proofErr w:type="gramEnd"/>
      <w:r w:rsidR="00C74970">
        <w:t>.</w:t>
      </w:r>
      <w:r w:rsidR="00F11EB3">
        <w:t xml:space="preserve"> </w:t>
      </w:r>
      <w:r w:rsidR="00C96857">
        <w:t xml:space="preserve">Furthermore, </w:t>
      </w:r>
      <w:r w:rsidR="00F11EB3">
        <w:t xml:space="preserve">you could go back and aggregate the decisions made by each tree, </w:t>
      </w:r>
      <w:r w:rsidR="0078682C">
        <w:t xml:space="preserve">while </w:t>
      </w:r>
      <w:proofErr w:type="gramStart"/>
      <w:r w:rsidR="00F11EB3">
        <w:t>taking into account</w:t>
      </w:r>
      <w:proofErr w:type="gramEnd"/>
      <w:r w:rsidR="00F11EB3">
        <w:t xml:space="preserve"> how well the tree performed individually into the aggregation. This is a sort of toy model of an algorithm called a </w:t>
      </w:r>
      <w:r w:rsidR="00F11EB3" w:rsidRPr="00774612">
        <w:rPr>
          <w:i/>
        </w:rPr>
        <w:t>Random Forest</w:t>
      </w:r>
      <w:r w:rsidR="00F11EB3">
        <w:t xml:space="preserve">, aptly named due to its random construction of trees and using all of them to create a stronger decision than one made with a single tree. </w:t>
      </w:r>
      <w:r w:rsidR="00471C0E">
        <w:t>Random forests are powerful tools because they</w:t>
      </w:r>
      <w:r w:rsidR="0066119F">
        <w:t>,</w:t>
      </w:r>
      <w:r w:rsidR="00471C0E">
        <w:t xml:space="preserve"> by construction</w:t>
      </w:r>
      <w:r w:rsidR="0066119F">
        <w:t>,</w:t>
      </w:r>
      <w:r w:rsidR="00471C0E">
        <w:t xml:space="preserve"> look at a classification problem from</w:t>
      </w:r>
      <w:r w:rsidR="006E1347">
        <w:t xml:space="preserve"> all possible angles and decide</w:t>
      </w:r>
      <w:r w:rsidR="00471C0E">
        <w:t xml:space="preserve"> which angles are the most important. In data science</w:t>
      </w:r>
      <w:r w:rsidR="00EB626D">
        <w:t>,</w:t>
      </w:r>
      <w:r w:rsidR="00471C0E">
        <w:t xml:space="preserve"> we call this ordered hierarchy of variables that affect the outcome the model’s </w:t>
      </w:r>
      <w:r w:rsidR="00471C0E" w:rsidRPr="00774612">
        <w:rPr>
          <w:i/>
        </w:rPr>
        <w:t>important features</w:t>
      </w:r>
      <w:r w:rsidR="0078682C">
        <w:t>.</w:t>
      </w:r>
      <w:r w:rsidR="00471C0E">
        <w:t xml:space="preserve"> </w:t>
      </w:r>
      <w:r w:rsidR="0066119F">
        <w:t xml:space="preserve">In practice, these feature </w:t>
      </w:r>
      <w:proofErr w:type="spellStart"/>
      <w:r w:rsidR="0066119F">
        <w:t>importances</w:t>
      </w:r>
      <w:proofErr w:type="spellEnd"/>
      <w:r w:rsidR="0066119F">
        <w:t xml:space="preserve"> can provide valuable insights with which to make business strategy decisions.</w:t>
      </w:r>
    </w:p>
    <w:p w14:paraId="34C28C45" w14:textId="77777777" w:rsidR="00C96857" w:rsidRDefault="00C96857"/>
    <w:p w14:paraId="17B64427" w14:textId="318FDA68" w:rsidR="007E10ED" w:rsidRDefault="00C96857">
      <w:pPr>
        <w:rPr>
          <w:b/>
          <w:sz w:val="28"/>
        </w:rPr>
      </w:pPr>
      <w:r>
        <w:rPr>
          <w:b/>
          <w:sz w:val="28"/>
        </w:rPr>
        <w:t>C4</w:t>
      </w:r>
      <w:r w:rsidR="000B610D">
        <w:rPr>
          <w:b/>
          <w:sz w:val="28"/>
        </w:rPr>
        <w:t xml:space="preserve">. </w:t>
      </w:r>
      <w:r w:rsidR="00774612">
        <w:rPr>
          <w:b/>
          <w:sz w:val="28"/>
        </w:rPr>
        <w:t>Boosted Decision Trees, Gradient Boosting</w:t>
      </w:r>
    </w:p>
    <w:p w14:paraId="2EC7C71E" w14:textId="4DB852F8" w:rsidR="00CE6310" w:rsidRPr="004B2D03" w:rsidRDefault="005F6630" w:rsidP="001D3C58">
      <w:pPr>
        <w:rPr>
          <w:b/>
          <w:sz w:val="28"/>
        </w:rPr>
      </w:pPr>
      <w:r>
        <w:t xml:space="preserve">As we build trees, each node essentially splits the data in </w:t>
      </w:r>
      <w:r w:rsidR="00EB6461">
        <w:t xml:space="preserve">two, and each subsequent node is intended to increase the accuracy of the model. </w:t>
      </w:r>
      <w:r w:rsidR="00514FBE">
        <w:t>Let’s say that</w:t>
      </w:r>
      <w:r w:rsidR="0078682C">
        <w:t>,</w:t>
      </w:r>
      <w:r w:rsidR="00514FBE">
        <w:t xml:space="preserve"> </w:t>
      </w:r>
      <w:r w:rsidR="00E752DA">
        <w:t>during the process of building a tree</w:t>
      </w:r>
      <w:r w:rsidR="0078682C">
        <w:t>,</w:t>
      </w:r>
      <w:r w:rsidR="00514FBE">
        <w:t xml:space="preserve"> we stop and evaluate which nodes </w:t>
      </w:r>
      <w:r w:rsidR="00E752DA">
        <w:t xml:space="preserve">performed the worst in previous branches. We can then use this evaluation to </w:t>
      </w:r>
      <w:r w:rsidR="00E752DA">
        <w:rPr>
          <w:i/>
        </w:rPr>
        <w:t>boost</w:t>
      </w:r>
      <w:r w:rsidR="00E752DA">
        <w:t xml:space="preserve"> the </w:t>
      </w:r>
      <w:r>
        <w:t xml:space="preserve">importance of </w:t>
      </w:r>
      <w:r w:rsidR="00E752DA">
        <w:t>th</w:t>
      </w:r>
      <w:r>
        <w:t>e data that</w:t>
      </w:r>
      <w:r w:rsidR="00E752DA">
        <w:t xml:space="preserve"> performed the worst</w:t>
      </w:r>
      <w:r>
        <w:t xml:space="preserve"> previously.</w:t>
      </w:r>
      <w:r w:rsidR="00E752DA">
        <w:t xml:space="preserve"> </w:t>
      </w:r>
      <w:r w:rsidR="0078682C">
        <w:t>In doing this,</w:t>
      </w:r>
      <w:r>
        <w:t xml:space="preserve"> we are essentially making up for the model’s previous poor performance of certain subsets of classifications at each node. </w:t>
      </w:r>
      <w:r w:rsidR="001D3C58">
        <w:t>Another way to look at it is that</w:t>
      </w:r>
      <w:r>
        <w:t xml:space="preserve">, when we reprioritize the worst performing </w:t>
      </w:r>
      <w:r w:rsidR="001D3C58">
        <w:t>subset at each node,</w:t>
      </w:r>
      <w:r>
        <w:t xml:space="preserve"> </w:t>
      </w:r>
      <w:r w:rsidR="00EB6461">
        <w:t>we are looking to maximize the performance of the next possible step we take</w:t>
      </w:r>
      <w:r w:rsidR="001D3C58">
        <w:t xml:space="preserve">. Mathematically speaking, we are looking for the steepest change at each step we make, a process </w:t>
      </w:r>
      <w:r w:rsidR="00E92E51">
        <w:t xml:space="preserve">called </w:t>
      </w:r>
      <w:r w:rsidR="00E92E51" w:rsidRPr="00774612">
        <w:rPr>
          <w:i/>
        </w:rPr>
        <w:t>gradient descent</w:t>
      </w:r>
      <w:r w:rsidR="001D3C58">
        <w:t>. Because of this,</w:t>
      </w:r>
      <w:r w:rsidR="002B3FFD">
        <w:t xml:space="preserve"> this algorithm is called </w:t>
      </w:r>
      <w:r w:rsidR="002B3FFD" w:rsidRPr="00774612">
        <w:rPr>
          <w:i/>
        </w:rPr>
        <w:t>gradient boosting</w:t>
      </w:r>
      <w:r w:rsidR="002B3FFD">
        <w:t xml:space="preserve">. There are a handful of gradient boosting models whose minutiae handle different performance </w:t>
      </w:r>
      <w:r w:rsidR="00F41D95">
        <w:t xml:space="preserve">aspects </w:t>
      </w:r>
      <w:r w:rsidR="002B3FFD">
        <w:t>of the model</w:t>
      </w:r>
      <w:r w:rsidR="00E92E51">
        <w:t xml:space="preserve"> in different ways</w:t>
      </w:r>
      <w:r w:rsidR="002B3FFD">
        <w:t xml:space="preserve">. </w:t>
      </w:r>
    </w:p>
    <w:sectPr w:rsidR="00CE6310" w:rsidRPr="004B2D03" w:rsidSect="00AC027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63783" w14:textId="77777777" w:rsidR="00C45ACF" w:rsidRDefault="00C45ACF" w:rsidP="00592BAD">
      <w:pPr>
        <w:spacing w:after="0" w:line="240" w:lineRule="auto"/>
      </w:pPr>
      <w:r>
        <w:separator/>
      </w:r>
    </w:p>
  </w:endnote>
  <w:endnote w:type="continuationSeparator" w:id="0">
    <w:p w14:paraId="7FEB5C5E" w14:textId="77777777" w:rsidR="00C45ACF" w:rsidRDefault="00C45ACF" w:rsidP="00592BAD">
      <w:pPr>
        <w:spacing w:after="0" w:line="240" w:lineRule="auto"/>
      </w:pPr>
      <w:r>
        <w:continuationSeparator/>
      </w:r>
    </w:p>
  </w:endnote>
  <w:endnote w:type="continuationNotice" w:id="1">
    <w:p w14:paraId="51B873C0" w14:textId="77777777" w:rsidR="00C45ACF" w:rsidRDefault="00C45A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1540633"/>
      <w:docPartObj>
        <w:docPartGallery w:val="Page Numbers (Bottom of Page)"/>
        <w:docPartUnique/>
      </w:docPartObj>
    </w:sdtPr>
    <w:sdtEndPr>
      <w:rPr>
        <w:noProof/>
      </w:rPr>
    </w:sdtEndPr>
    <w:sdtContent>
      <w:p w14:paraId="6DEBED44" w14:textId="30967630" w:rsidR="00524790" w:rsidRDefault="00524790">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25FA2" w14:textId="77777777" w:rsidR="00C45ACF" w:rsidRDefault="00C45ACF" w:rsidP="00592BAD">
      <w:pPr>
        <w:spacing w:after="0" w:line="240" w:lineRule="auto"/>
      </w:pPr>
      <w:r>
        <w:separator/>
      </w:r>
    </w:p>
  </w:footnote>
  <w:footnote w:type="continuationSeparator" w:id="0">
    <w:p w14:paraId="31B0D65D" w14:textId="77777777" w:rsidR="00C45ACF" w:rsidRDefault="00C45ACF" w:rsidP="00592BAD">
      <w:pPr>
        <w:spacing w:after="0" w:line="240" w:lineRule="auto"/>
      </w:pPr>
      <w:r>
        <w:continuationSeparator/>
      </w:r>
    </w:p>
  </w:footnote>
  <w:footnote w:type="continuationNotice" w:id="1">
    <w:p w14:paraId="256FC622" w14:textId="77777777" w:rsidR="00C45ACF" w:rsidRDefault="00C45A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30907" w14:textId="146A81DE" w:rsidR="00524790" w:rsidRPr="00407C17" w:rsidRDefault="00524790" w:rsidP="00407C17">
    <w:pPr>
      <w:pStyle w:val="Header"/>
    </w:pPr>
    <w:r>
      <w:t>Predictive Maintenance Overview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0401B"/>
    <w:multiLevelType w:val="hybridMultilevel"/>
    <w:tmpl w:val="3398A78C"/>
    <w:lvl w:ilvl="0" w:tplc="0EB0E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6638BD"/>
    <w:multiLevelType w:val="hybridMultilevel"/>
    <w:tmpl w:val="C97E7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CF0757"/>
    <w:multiLevelType w:val="hybridMultilevel"/>
    <w:tmpl w:val="A94C5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947D6E"/>
    <w:multiLevelType w:val="hybridMultilevel"/>
    <w:tmpl w:val="7B90D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452D93"/>
    <w:multiLevelType w:val="hybridMultilevel"/>
    <w:tmpl w:val="073E1162"/>
    <w:lvl w:ilvl="0" w:tplc="0409000F">
      <w:start w:val="1"/>
      <w:numFmt w:val="decimal"/>
      <w:lvlText w:val="%1."/>
      <w:lvlJc w:val="left"/>
      <w:pPr>
        <w:ind w:left="720" w:hanging="360"/>
      </w:pPr>
      <w:rPr>
        <w:rFonts w:hint="default"/>
      </w:rPr>
    </w:lvl>
    <w:lvl w:ilvl="1" w:tplc="25A80820">
      <w:start w:val="1"/>
      <w:numFmt w:val="decimal"/>
      <w:lvlText w:val="6.%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AA02F7"/>
    <w:multiLevelType w:val="hybridMultilevel"/>
    <w:tmpl w:val="DC3462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YwNDW3sDA2tbQ0MTRS0lEKTi0uzszPAykwrAUAjngySywAAAA="/>
  </w:docVars>
  <w:rsids>
    <w:rsidRoot w:val="005573A8"/>
    <w:rsid w:val="000018A0"/>
    <w:rsid w:val="00001FC2"/>
    <w:rsid w:val="00003304"/>
    <w:rsid w:val="00003556"/>
    <w:rsid w:val="0000361C"/>
    <w:rsid w:val="00006775"/>
    <w:rsid w:val="0000712A"/>
    <w:rsid w:val="00013C16"/>
    <w:rsid w:val="00014379"/>
    <w:rsid w:val="0001490D"/>
    <w:rsid w:val="00016218"/>
    <w:rsid w:val="00017C97"/>
    <w:rsid w:val="00020A79"/>
    <w:rsid w:val="000219C6"/>
    <w:rsid w:val="00021B12"/>
    <w:rsid w:val="00022441"/>
    <w:rsid w:val="000234A7"/>
    <w:rsid w:val="00024AEF"/>
    <w:rsid w:val="000261DD"/>
    <w:rsid w:val="0002622B"/>
    <w:rsid w:val="00026A0C"/>
    <w:rsid w:val="000272BC"/>
    <w:rsid w:val="00027A0E"/>
    <w:rsid w:val="0003086F"/>
    <w:rsid w:val="00031156"/>
    <w:rsid w:val="0003203F"/>
    <w:rsid w:val="000330BA"/>
    <w:rsid w:val="000334B7"/>
    <w:rsid w:val="0003462A"/>
    <w:rsid w:val="000349AA"/>
    <w:rsid w:val="00036196"/>
    <w:rsid w:val="0003712C"/>
    <w:rsid w:val="0003743A"/>
    <w:rsid w:val="00040ACE"/>
    <w:rsid w:val="000457BA"/>
    <w:rsid w:val="00046260"/>
    <w:rsid w:val="00046311"/>
    <w:rsid w:val="00050106"/>
    <w:rsid w:val="00050858"/>
    <w:rsid w:val="000511F8"/>
    <w:rsid w:val="00051A04"/>
    <w:rsid w:val="00052853"/>
    <w:rsid w:val="00053000"/>
    <w:rsid w:val="00053BD7"/>
    <w:rsid w:val="0005407F"/>
    <w:rsid w:val="00054B76"/>
    <w:rsid w:val="000551F4"/>
    <w:rsid w:val="00055F01"/>
    <w:rsid w:val="00056532"/>
    <w:rsid w:val="00057D1E"/>
    <w:rsid w:val="00060AD5"/>
    <w:rsid w:val="000619B9"/>
    <w:rsid w:val="00061D8B"/>
    <w:rsid w:val="00063ABC"/>
    <w:rsid w:val="00071A57"/>
    <w:rsid w:val="00074515"/>
    <w:rsid w:val="00074525"/>
    <w:rsid w:val="00075513"/>
    <w:rsid w:val="0007583C"/>
    <w:rsid w:val="000763F5"/>
    <w:rsid w:val="000829B3"/>
    <w:rsid w:val="00082DF5"/>
    <w:rsid w:val="00083417"/>
    <w:rsid w:val="00083685"/>
    <w:rsid w:val="000845EB"/>
    <w:rsid w:val="00084F5A"/>
    <w:rsid w:val="0008504E"/>
    <w:rsid w:val="0008629D"/>
    <w:rsid w:val="000871EE"/>
    <w:rsid w:val="00087723"/>
    <w:rsid w:val="000905B4"/>
    <w:rsid w:val="000923AD"/>
    <w:rsid w:val="0009292B"/>
    <w:rsid w:val="0009427B"/>
    <w:rsid w:val="00094491"/>
    <w:rsid w:val="00095017"/>
    <w:rsid w:val="0009565D"/>
    <w:rsid w:val="00095A8C"/>
    <w:rsid w:val="000968AA"/>
    <w:rsid w:val="00097C4E"/>
    <w:rsid w:val="000A0A3A"/>
    <w:rsid w:val="000A0BBA"/>
    <w:rsid w:val="000A28A9"/>
    <w:rsid w:val="000A4CA8"/>
    <w:rsid w:val="000A5FF9"/>
    <w:rsid w:val="000A7601"/>
    <w:rsid w:val="000B1280"/>
    <w:rsid w:val="000B37B5"/>
    <w:rsid w:val="000B4390"/>
    <w:rsid w:val="000B594E"/>
    <w:rsid w:val="000B5F2D"/>
    <w:rsid w:val="000B610D"/>
    <w:rsid w:val="000B6137"/>
    <w:rsid w:val="000B6912"/>
    <w:rsid w:val="000C1593"/>
    <w:rsid w:val="000C276E"/>
    <w:rsid w:val="000C2F1E"/>
    <w:rsid w:val="000C5771"/>
    <w:rsid w:val="000C6108"/>
    <w:rsid w:val="000C7210"/>
    <w:rsid w:val="000C73F9"/>
    <w:rsid w:val="000D0030"/>
    <w:rsid w:val="000D0EE7"/>
    <w:rsid w:val="000D1C05"/>
    <w:rsid w:val="000D22D0"/>
    <w:rsid w:val="000D294C"/>
    <w:rsid w:val="000D45D1"/>
    <w:rsid w:val="000D4A3C"/>
    <w:rsid w:val="000D5E36"/>
    <w:rsid w:val="000D67BA"/>
    <w:rsid w:val="000D6FFA"/>
    <w:rsid w:val="000D74BE"/>
    <w:rsid w:val="000E2252"/>
    <w:rsid w:val="000E2DDF"/>
    <w:rsid w:val="000E37CA"/>
    <w:rsid w:val="000F09F0"/>
    <w:rsid w:val="000F1D96"/>
    <w:rsid w:val="000F2362"/>
    <w:rsid w:val="000F2798"/>
    <w:rsid w:val="000F29D7"/>
    <w:rsid w:val="000F2D30"/>
    <w:rsid w:val="000F3323"/>
    <w:rsid w:val="000F3427"/>
    <w:rsid w:val="000F3DF5"/>
    <w:rsid w:val="000F42E6"/>
    <w:rsid w:val="000F467E"/>
    <w:rsid w:val="000F4BE5"/>
    <w:rsid w:val="000F5D13"/>
    <w:rsid w:val="000F7896"/>
    <w:rsid w:val="00100D27"/>
    <w:rsid w:val="00103019"/>
    <w:rsid w:val="001033AB"/>
    <w:rsid w:val="0010401F"/>
    <w:rsid w:val="00104823"/>
    <w:rsid w:val="00104FC9"/>
    <w:rsid w:val="00106842"/>
    <w:rsid w:val="001075AE"/>
    <w:rsid w:val="00111A83"/>
    <w:rsid w:val="00111CC6"/>
    <w:rsid w:val="00115216"/>
    <w:rsid w:val="001175FC"/>
    <w:rsid w:val="001204F6"/>
    <w:rsid w:val="00120E94"/>
    <w:rsid w:val="00120F13"/>
    <w:rsid w:val="0012169E"/>
    <w:rsid w:val="00123AD9"/>
    <w:rsid w:val="00126D1E"/>
    <w:rsid w:val="00130529"/>
    <w:rsid w:val="0013100F"/>
    <w:rsid w:val="001318D2"/>
    <w:rsid w:val="00131B70"/>
    <w:rsid w:val="00131E29"/>
    <w:rsid w:val="00132A64"/>
    <w:rsid w:val="001344D7"/>
    <w:rsid w:val="00134945"/>
    <w:rsid w:val="00135A2D"/>
    <w:rsid w:val="00136EB3"/>
    <w:rsid w:val="001375C6"/>
    <w:rsid w:val="0013788E"/>
    <w:rsid w:val="0014064F"/>
    <w:rsid w:val="00143D17"/>
    <w:rsid w:val="00145739"/>
    <w:rsid w:val="00146DD7"/>
    <w:rsid w:val="001507EE"/>
    <w:rsid w:val="00151391"/>
    <w:rsid w:val="0015162C"/>
    <w:rsid w:val="00151ADD"/>
    <w:rsid w:val="00161672"/>
    <w:rsid w:val="00161A6F"/>
    <w:rsid w:val="00162E4E"/>
    <w:rsid w:val="001638AC"/>
    <w:rsid w:val="001643F2"/>
    <w:rsid w:val="001654A6"/>
    <w:rsid w:val="00167A9F"/>
    <w:rsid w:val="00170425"/>
    <w:rsid w:val="001709E5"/>
    <w:rsid w:val="00170F6B"/>
    <w:rsid w:val="001711E1"/>
    <w:rsid w:val="00172165"/>
    <w:rsid w:val="001723FA"/>
    <w:rsid w:val="001735D2"/>
    <w:rsid w:val="00173BA6"/>
    <w:rsid w:val="00173F6A"/>
    <w:rsid w:val="0017401E"/>
    <w:rsid w:val="0017425A"/>
    <w:rsid w:val="001764F8"/>
    <w:rsid w:val="001765B6"/>
    <w:rsid w:val="00176E03"/>
    <w:rsid w:val="00176FF4"/>
    <w:rsid w:val="00177E31"/>
    <w:rsid w:val="00177E67"/>
    <w:rsid w:val="00181765"/>
    <w:rsid w:val="00183B4C"/>
    <w:rsid w:val="00183E9C"/>
    <w:rsid w:val="001845BB"/>
    <w:rsid w:val="00185A3F"/>
    <w:rsid w:val="00186751"/>
    <w:rsid w:val="00186AFD"/>
    <w:rsid w:val="00186C91"/>
    <w:rsid w:val="00186FB7"/>
    <w:rsid w:val="00187431"/>
    <w:rsid w:val="00187864"/>
    <w:rsid w:val="00190C5F"/>
    <w:rsid w:val="00191C17"/>
    <w:rsid w:val="00191DBA"/>
    <w:rsid w:val="00192A9F"/>
    <w:rsid w:val="001935CE"/>
    <w:rsid w:val="00193DCA"/>
    <w:rsid w:val="0019677C"/>
    <w:rsid w:val="001976F0"/>
    <w:rsid w:val="001A102D"/>
    <w:rsid w:val="001A325C"/>
    <w:rsid w:val="001A3441"/>
    <w:rsid w:val="001A4427"/>
    <w:rsid w:val="001A4628"/>
    <w:rsid w:val="001A46BE"/>
    <w:rsid w:val="001A71B5"/>
    <w:rsid w:val="001A7D3E"/>
    <w:rsid w:val="001B03F1"/>
    <w:rsid w:val="001B09C5"/>
    <w:rsid w:val="001B294A"/>
    <w:rsid w:val="001B6959"/>
    <w:rsid w:val="001C05D5"/>
    <w:rsid w:val="001C1561"/>
    <w:rsid w:val="001C182E"/>
    <w:rsid w:val="001C1C0A"/>
    <w:rsid w:val="001C219E"/>
    <w:rsid w:val="001C38D5"/>
    <w:rsid w:val="001C4385"/>
    <w:rsid w:val="001C5C1D"/>
    <w:rsid w:val="001C5CE5"/>
    <w:rsid w:val="001C754E"/>
    <w:rsid w:val="001D1C2F"/>
    <w:rsid w:val="001D3200"/>
    <w:rsid w:val="001D3C58"/>
    <w:rsid w:val="001D4C4F"/>
    <w:rsid w:val="001D6068"/>
    <w:rsid w:val="001D6A89"/>
    <w:rsid w:val="001D7678"/>
    <w:rsid w:val="001D7899"/>
    <w:rsid w:val="001D7920"/>
    <w:rsid w:val="001D7F1F"/>
    <w:rsid w:val="001E022A"/>
    <w:rsid w:val="001E2AE4"/>
    <w:rsid w:val="001E3228"/>
    <w:rsid w:val="001E42FF"/>
    <w:rsid w:val="001E4628"/>
    <w:rsid w:val="001E462F"/>
    <w:rsid w:val="001E50E3"/>
    <w:rsid w:val="001E78E9"/>
    <w:rsid w:val="001E7941"/>
    <w:rsid w:val="001E7F9A"/>
    <w:rsid w:val="001F0D9C"/>
    <w:rsid w:val="001F1534"/>
    <w:rsid w:val="001F18E8"/>
    <w:rsid w:val="001F1E15"/>
    <w:rsid w:val="001F3903"/>
    <w:rsid w:val="001F3945"/>
    <w:rsid w:val="001F4CC7"/>
    <w:rsid w:val="001F51FB"/>
    <w:rsid w:val="001F6789"/>
    <w:rsid w:val="001F7038"/>
    <w:rsid w:val="001F7520"/>
    <w:rsid w:val="00201603"/>
    <w:rsid w:val="00201E33"/>
    <w:rsid w:val="00201F6D"/>
    <w:rsid w:val="00202B19"/>
    <w:rsid w:val="00202CDE"/>
    <w:rsid w:val="00202E48"/>
    <w:rsid w:val="002035A9"/>
    <w:rsid w:val="0020381C"/>
    <w:rsid w:val="0020420F"/>
    <w:rsid w:val="00204350"/>
    <w:rsid w:val="00205319"/>
    <w:rsid w:val="00206EBB"/>
    <w:rsid w:val="00207952"/>
    <w:rsid w:val="00207E03"/>
    <w:rsid w:val="002115FE"/>
    <w:rsid w:val="002117D3"/>
    <w:rsid w:val="0021260F"/>
    <w:rsid w:val="00216D20"/>
    <w:rsid w:val="00216DCA"/>
    <w:rsid w:val="00221076"/>
    <w:rsid w:val="00223521"/>
    <w:rsid w:val="00223F26"/>
    <w:rsid w:val="00227AFF"/>
    <w:rsid w:val="002315B0"/>
    <w:rsid w:val="00233454"/>
    <w:rsid w:val="00234A66"/>
    <w:rsid w:val="00235645"/>
    <w:rsid w:val="0023609B"/>
    <w:rsid w:val="00240FC4"/>
    <w:rsid w:val="002419EE"/>
    <w:rsid w:val="00241E38"/>
    <w:rsid w:val="002443B3"/>
    <w:rsid w:val="00247429"/>
    <w:rsid w:val="00250A35"/>
    <w:rsid w:val="00253B1E"/>
    <w:rsid w:val="00253D48"/>
    <w:rsid w:val="00254689"/>
    <w:rsid w:val="002604CC"/>
    <w:rsid w:val="002605DF"/>
    <w:rsid w:val="0026247C"/>
    <w:rsid w:val="00263634"/>
    <w:rsid w:val="00263822"/>
    <w:rsid w:val="00263841"/>
    <w:rsid w:val="0026437D"/>
    <w:rsid w:val="00265BBC"/>
    <w:rsid w:val="00266E09"/>
    <w:rsid w:val="00270D14"/>
    <w:rsid w:val="00271920"/>
    <w:rsid w:val="002737A2"/>
    <w:rsid w:val="00274F1F"/>
    <w:rsid w:val="00275068"/>
    <w:rsid w:val="00275A6D"/>
    <w:rsid w:val="00275ABB"/>
    <w:rsid w:val="0027663D"/>
    <w:rsid w:val="00277870"/>
    <w:rsid w:val="00282B35"/>
    <w:rsid w:val="00284294"/>
    <w:rsid w:val="00285632"/>
    <w:rsid w:val="00285C05"/>
    <w:rsid w:val="002867E0"/>
    <w:rsid w:val="00286979"/>
    <w:rsid w:val="0028760B"/>
    <w:rsid w:val="00292371"/>
    <w:rsid w:val="00293AF6"/>
    <w:rsid w:val="002A0573"/>
    <w:rsid w:val="002A0CCA"/>
    <w:rsid w:val="002A2699"/>
    <w:rsid w:val="002A3E8B"/>
    <w:rsid w:val="002A4D8A"/>
    <w:rsid w:val="002A6B06"/>
    <w:rsid w:val="002A79E7"/>
    <w:rsid w:val="002B0821"/>
    <w:rsid w:val="002B13A0"/>
    <w:rsid w:val="002B1BBD"/>
    <w:rsid w:val="002B306F"/>
    <w:rsid w:val="002B3FFD"/>
    <w:rsid w:val="002B57FA"/>
    <w:rsid w:val="002B5ACA"/>
    <w:rsid w:val="002C20F2"/>
    <w:rsid w:val="002C2243"/>
    <w:rsid w:val="002C2D6F"/>
    <w:rsid w:val="002C579F"/>
    <w:rsid w:val="002C6E03"/>
    <w:rsid w:val="002D07C8"/>
    <w:rsid w:val="002D1405"/>
    <w:rsid w:val="002D4385"/>
    <w:rsid w:val="002D541F"/>
    <w:rsid w:val="002D5C52"/>
    <w:rsid w:val="002D621F"/>
    <w:rsid w:val="002D6350"/>
    <w:rsid w:val="002D677C"/>
    <w:rsid w:val="002D6780"/>
    <w:rsid w:val="002D793A"/>
    <w:rsid w:val="002D7C83"/>
    <w:rsid w:val="002E024B"/>
    <w:rsid w:val="002E0B84"/>
    <w:rsid w:val="002E148E"/>
    <w:rsid w:val="002E3A0A"/>
    <w:rsid w:val="002E3C85"/>
    <w:rsid w:val="002E3DE1"/>
    <w:rsid w:val="002E46AB"/>
    <w:rsid w:val="002E4B1B"/>
    <w:rsid w:val="002E5819"/>
    <w:rsid w:val="002E6666"/>
    <w:rsid w:val="002E724E"/>
    <w:rsid w:val="002F0DBB"/>
    <w:rsid w:val="002F17C4"/>
    <w:rsid w:val="002F1971"/>
    <w:rsid w:val="002F2973"/>
    <w:rsid w:val="002F2B69"/>
    <w:rsid w:val="002F2DAC"/>
    <w:rsid w:val="002F6821"/>
    <w:rsid w:val="003003FC"/>
    <w:rsid w:val="0030147A"/>
    <w:rsid w:val="00301690"/>
    <w:rsid w:val="00301B6C"/>
    <w:rsid w:val="00301DF8"/>
    <w:rsid w:val="003036DC"/>
    <w:rsid w:val="00304CD4"/>
    <w:rsid w:val="00304FEF"/>
    <w:rsid w:val="0031006D"/>
    <w:rsid w:val="00310EA1"/>
    <w:rsid w:val="00311746"/>
    <w:rsid w:val="0031208C"/>
    <w:rsid w:val="0031332B"/>
    <w:rsid w:val="0031377C"/>
    <w:rsid w:val="003141C9"/>
    <w:rsid w:val="003153F3"/>
    <w:rsid w:val="0031567A"/>
    <w:rsid w:val="0031626A"/>
    <w:rsid w:val="00322FE4"/>
    <w:rsid w:val="00324024"/>
    <w:rsid w:val="0032502D"/>
    <w:rsid w:val="00326335"/>
    <w:rsid w:val="00331353"/>
    <w:rsid w:val="00331816"/>
    <w:rsid w:val="0033191E"/>
    <w:rsid w:val="00332228"/>
    <w:rsid w:val="003330F8"/>
    <w:rsid w:val="003337CB"/>
    <w:rsid w:val="0033432D"/>
    <w:rsid w:val="00335115"/>
    <w:rsid w:val="00335351"/>
    <w:rsid w:val="00336379"/>
    <w:rsid w:val="003441F7"/>
    <w:rsid w:val="003447A1"/>
    <w:rsid w:val="003501DF"/>
    <w:rsid w:val="003519FB"/>
    <w:rsid w:val="00352F4E"/>
    <w:rsid w:val="0035310C"/>
    <w:rsid w:val="003531F6"/>
    <w:rsid w:val="00355C49"/>
    <w:rsid w:val="00355ECA"/>
    <w:rsid w:val="003612C6"/>
    <w:rsid w:val="00361E7C"/>
    <w:rsid w:val="003647F2"/>
    <w:rsid w:val="003654C4"/>
    <w:rsid w:val="00365579"/>
    <w:rsid w:val="003663D3"/>
    <w:rsid w:val="003709DA"/>
    <w:rsid w:val="00372269"/>
    <w:rsid w:val="0037275A"/>
    <w:rsid w:val="00372CE5"/>
    <w:rsid w:val="00373DE1"/>
    <w:rsid w:val="003745DF"/>
    <w:rsid w:val="0037533A"/>
    <w:rsid w:val="0037590A"/>
    <w:rsid w:val="003801E7"/>
    <w:rsid w:val="003808AD"/>
    <w:rsid w:val="00380AFE"/>
    <w:rsid w:val="003820ED"/>
    <w:rsid w:val="00382A32"/>
    <w:rsid w:val="00383951"/>
    <w:rsid w:val="0038400A"/>
    <w:rsid w:val="00384236"/>
    <w:rsid w:val="00384704"/>
    <w:rsid w:val="00385479"/>
    <w:rsid w:val="00385CF4"/>
    <w:rsid w:val="00386096"/>
    <w:rsid w:val="00386C6E"/>
    <w:rsid w:val="00390527"/>
    <w:rsid w:val="003906AE"/>
    <w:rsid w:val="00392410"/>
    <w:rsid w:val="00393C98"/>
    <w:rsid w:val="00393E4F"/>
    <w:rsid w:val="00394386"/>
    <w:rsid w:val="003943F4"/>
    <w:rsid w:val="00395AB7"/>
    <w:rsid w:val="00395E1F"/>
    <w:rsid w:val="003968D0"/>
    <w:rsid w:val="0039704A"/>
    <w:rsid w:val="003973A4"/>
    <w:rsid w:val="0039760B"/>
    <w:rsid w:val="003A0611"/>
    <w:rsid w:val="003A0E75"/>
    <w:rsid w:val="003A0EFA"/>
    <w:rsid w:val="003A1169"/>
    <w:rsid w:val="003A4216"/>
    <w:rsid w:val="003A68E5"/>
    <w:rsid w:val="003A68EC"/>
    <w:rsid w:val="003A71BA"/>
    <w:rsid w:val="003A7358"/>
    <w:rsid w:val="003B10D0"/>
    <w:rsid w:val="003B1155"/>
    <w:rsid w:val="003B1BE0"/>
    <w:rsid w:val="003B2EB6"/>
    <w:rsid w:val="003B3B15"/>
    <w:rsid w:val="003B3CCE"/>
    <w:rsid w:val="003B5632"/>
    <w:rsid w:val="003B5F4D"/>
    <w:rsid w:val="003B6541"/>
    <w:rsid w:val="003B6655"/>
    <w:rsid w:val="003B6874"/>
    <w:rsid w:val="003B6D6E"/>
    <w:rsid w:val="003B78A3"/>
    <w:rsid w:val="003C2F55"/>
    <w:rsid w:val="003C401C"/>
    <w:rsid w:val="003C485F"/>
    <w:rsid w:val="003C4E01"/>
    <w:rsid w:val="003C6264"/>
    <w:rsid w:val="003C62F7"/>
    <w:rsid w:val="003C6BCF"/>
    <w:rsid w:val="003C6E3D"/>
    <w:rsid w:val="003C7E10"/>
    <w:rsid w:val="003C7E41"/>
    <w:rsid w:val="003D0EC0"/>
    <w:rsid w:val="003D1239"/>
    <w:rsid w:val="003D32E8"/>
    <w:rsid w:val="003D3A51"/>
    <w:rsid w:val="003D7473"/>
    <w:rsid w:val="003D7EA3"/>
    <w:rsid w:val="003E0AA5"/>
    <w:rsid w:val="003E1A50"/>
    <w:rsid w:val="003E2BAE"/>
    <w:rsid w:val="003E5BAE"/>
    <w:rsid w:val="003E7295"/>
    <w:rsid w:val="003F0165"/>
    <w:rsid w:val="003F02B8"/>
    <w:rsid w:val="003F0C6A"/>
    <w:rsid w:val="003F0C89"/>
    <w:rsid w:val="003F1CBD"/>
    <w:rsid w:val="003F1CE3"/>
    <w:rsid w:val="003F248F"/>
    <w:rsid w:val="003F3331"/>
    <w:rsid w:val="003F4412"/>
    <w:rsid w:val="003F534C"/>
    <w:rsid w:val="003F5C25"/>
    <w:rsid w:val="003F603F"/>
    <w:rsid w:val="003F7B90"/>
    <w:rsid w:val="0040029C"/>
    <w:rsid w:val="00401F4A"/>
    <w:rsid w:val="004022AB"/>
    <w:rsid w:val="00402E48"/>
    <w:rsid w:val="004030B2"/>
    <w:rsid w:val="00403756"/>
    <w:rsid w:val="00404786"/>
    <w:rsid w:val="00406110"/>
    <w:rsid w:val="00406BCC"/>
    <w:rsid w:val="00407C17"/>
    <w:rsid w:val="00407D59"/>
    <w:rsid w:val="004111B7"/>
    <w:rsid w:val="00414EF9"/>
    <w:rsid w:val="004159C1"/>
    <w:rsid w:val="004159ED"/>
    <w:rsid w:val="00415DF5"/>
    <w:rsid w:val="004166F5"/>
    <w:rsid w:val="00421641"/>
    <w:rsid w:val="0042183C"/>
    <w:rsid w:val="00421B93"/>
    <w:rsid w:val="004221EF"/>
    <w:rsid w:val="004226B7"/>
    <w:rsid w:val="0042292F"/>
    <w:rsid w:val="00422BD6"/>
    <w:rsid w:val="00423C57"/>
    <w:rsid w:val="004255BC"/>
    <w:rsid w:val="00425A74"/>
    <w:rsid w:val="00426627"/>
    <w:rsid w:val="004313D8"/>
    <w:rsid w:val="004350B8"/>
    <w:rsid w:val="004350DE"/>
    <w:rsid w:val="00435379"/>
    <w:rsid w:val="00436A71"/>
    <w:rsid w:val="0043708B"/>
    <w:rsid w:val="00437987"/>
    <w:rsid w:val="00437B6D"/>
    <w:rsid w:val="004410ED"/>
    <w:rsid w:val="00441162"/>
    <w:rsid w:val="0044164A"/>
    <w:rsid w:val="00442309"/>
    <w:rsid w:val="00442966"/>
    <w:rsid w:val="004442B0"/>
    <w:rsid w:val="00445A24"/>
    <w:rsid w:val="00445F6B"/>
    <w:rsid w:val="004472C0"/>
    <w:rsid w:val="004473AB"/>
    <w:rsid w:val="00447580"/>
    <w:rsid w:val="004476F4"/>
    <w:rsid w:val="00451183"/>
    <w:rsid w:val="00451988"/>
    <w:rsid w:val="0045262F"/>
    <w:rsid w:val="00452658"/>
    <w:rsid w:val="00453030"/>
    <w:rsid w:val="00454319"/>
    <w:rsid w:val="00454A58"/>
    <w:rsid w:val="00454B0F"/>
    <w:rsid w:val="0045572F"/>
    <w:rsid w:val="00455E55"/>
    <w:rsid w:val="00460663"/>
    <w:rsid w:val="0046255C"/>
    <w:rsid w:val="00464550"/>
    <w:rsid w:val="0046481C"/>
    <w:rsid w:val="00464E9D"/>
    <w:rsid w:val="00465A3B"/>
    <w:rsid w:val="004662DD"/>
    <w:rsid w:val="00466434"/>
    <w:rsid w:val="004676FD"/>
    <w:rsid w:val="0047107A"/>
    <w:rsid w:val="004714F7"/>
    <w:rsid w:val="00471C0E"/>
    <w:rsid w:val="00471F8E"/>
    <w:rsid w:val="0047214B"/>
    <w:rsid w:val="00473C54"/>
    <w:rsid w:val="00474330"/>
    <w:rsid w:val="00475A9D"/>
    <w:rsid w:val="00475DF6"/>
    <w:rsid w:val="00476072"/>
    <w:rsid w:val="00477067"/>
    <w:rsid w:val="00477A5E"/>
    <w:rsid w:val="00480ABB"/>
    <w:rsid w:val="00480FAC"/>
    <w:rsid w:val="0048215A"/>
    <w:rsid w:val="00484A68"/>
    <w:rsid w:val="004859A3"/>
    <w:rsid w:val="00485A9B"/>
    <w:rsid w:val="00491FD2"/>
    <w:rsid w:val="00492953"/>
    <w:rsid w:val="00492F59"/>
    <w:rsid w:val="004938D7"/>
    <w:rsid w:val="00494010"/>
    <w:rsid w:val="00494A5B"/>
    <w:rsid w:val="00495F17"/>
    <w:rsid w:val="004962D4"/>
    <w:rsid w:val="004A01EB"/>
    <w:rsid w:val="004A24D0"/>
    <w:rsid w:val="004A27A0"/>
    <w:rsid w:val="004A349E"/>
    <w:rsid w:val="004A5276"/>
    <w:rsid w:val="004A62DC"/>
    <w:rsid w:val="004A6A8B"/>
    <w:rsid w:val="004B05C8"/>
    <w:rsid w:val="004B06B9"/>
    <w:rsid w:val="004B2C7A"/>
    <w:rsid w:val="004B2D03"/>
    <w:rsid w:val="004B5735"/>
    <w:rsid w:val="004B5C70"/>
    <w:rsid w:val="004B7ACF"/>
    <w:rsid w:val="004B7FFE"/>
    <w:rsid w:val="004C0E1C"/>
    <w:rsid w:val="004C1472"/>
    <w:rsid w:val="004C14E3"/>
    <w:rsid w:val="004C19E9"/>
    <w:rsid w:val="004C23D0"/>
    <w:rsid w:val="004C2FB7"/>
    <w:rsid w:val="004C48CF"/>
    <w:rsid w:val="004C5144"/>
    <w:rsid w:val="004C757C"/>
    <w:rsid w:val="004C7E95"/>
    <w:rsid w:val="004D0E19"/>
    <w:rsid w:val="004D0E2D"/>
    <w:rsid w:val="004D182B"/>
    <w:rsid w:val="004D3CC3"/>
    <w:rsid w:val="004D50B8"/>
    <w:rsid w:val="004D5ED3"/>
    <w:rsid w:val="004D7449"/>
    <w:rsid w:val="004D799B"/>
    <w:rsid w:val="004E0321"/>
    <w:rsid w:val="004E1FC4"/>
    <w:rsid w:val="004E3C9F"/>
    <w:rsid w:val="004E53D9"/>
    <w:rsid w:val="004E6833"/>
    <w:rsid w:val="004F1B8A"/>
    <w:rsid w:val="004F2337"/>
    <w:rsid w:val="004F2866"/>
    <w:rsid w:val="004F326D"/>
    <w:rsid w:val="004F6656"/>
    <w:rsid w:val="00500875"/>
    <w:rsid w:val="00500CD7"/>
    <w:rsid w:val="00502418"/>
    <w:rsid w:val="005037A6"/>
    <w:rsid w:val="00503927"/>
    <w:rsid w:val="00503B1A"/>
    <w:rsid w:val="005047EC"/>
    <w:rsid w:val="00507915"/>
    <w:rsid w:val="0051076B"/>
    <w:rsid w:val="00511B7B"/>
    <w:rsid w:val="00511D4D"/>
    <w:rsid w:val="00512458"/>
    <w:rsid w:val="00513687"/>
    <w:rsid w:val="005138A0"/>
    <w:rsid w:val="0051472C"/>
    <w:rsid w:val="00514A69"/>
    <w:rsid w:val="00514FBE"/>
    <w:rsid w:val="0051527C"/>
    <w:rsid w:val="00515696"/>
    <w:rsid w:val="005156F6"/>
    <w:rsid w:val="00515EFF"/>
    <w:rsid w:val="00516C14"/>
    <w:rsid w:val="005229B9"/>
    <w:rsid w:val="005239EF"/>
    <w:rsid w:val="00524790"/>
    <w:rsid w:val="00525948"/>
    <w:rsid w:val="00526DFC"/>
    <w:rsid w:val="005277B5"/>
    <w:rsid w:val="005277EF"/>
    <w:rsid w:val="00527CD8"/>
    <w:rsid w:val="00530FE3"/>
    <w:rsid w:val="005314C5"/>
    <w:rsid w:val="005324CA"/>
    <w:rsid w:val="00532F9C"/>
    <w:rsid w:val="00533FD2"/>
    <w:rsid w:val="00534A07"/>
    <w:rsid w:val="005353AF"/>
    <w:rsid w:val="00535BE2"/>
    <w:rsid w:val="00535DD5"/>
    <w:rsid w:val="005362CC"/>
    <w:rsid w:val="005375A9"/>
    <w:rsid w:val="005376EA"/>
    <w:rsid w:val="0053779F"/>
    <w:rsid w:val="00541007"/>
    <w:rsid w:val="005414B2"/>
    <w:rsid w:val="00543519"/>
    <w:rsid w:val="005441D2"/>
    <w:rsid w:val="00545607"/>
    <w:rsid w:val="00545AE8"/>
    <w:rsid w:val="00546054"/>
    <w:rsid w:val="00547DA3"/>
    <w:rsid w:val="00551591"/>
    <w:rsid w:val="00551B0A"/>
    <w:rsid w:val="00551DA9"/>
    <w:rsid w:val="00552019"/>
    <w:rsid w:val="005527D6"/>
    <w:rsid w:val="0055357F"/>
    <w:rsid w:val="0055361D"/>
    <w:rsid w:val="005544EA"/>
    <w:rsid w:val="00554B00"/>
    <w:rsid w:val="005573A8"/>
    <w:rsid w:val="005609B3"/>
    <w:rsid w:val="00560A28"/>
    <w:rsid w:val="00561A39"/>
    <w:rsid w:val="00562211"/>
    <w:rsid w:val="005623D9"/>
    <w:rsid w:val="00562A71"/>
    <w:rsid w:val="005631B0"/>
    <w:rsid w:val="0056373A"/>
    <w:rsid w:val="00563CC7"/>
    <w:rsid w:val="00563F20"/>
    <w:rsid w:val="0056472B"/>
    <w:rsid w:val="00564D5B"/>
    <w:rsid w:val="00565086"/>
    <w:rsid w:val="0056645C"/>
    <w:rsid w:val="00566659"/>
    <w:rsid w:val="00566E69"/>
    <w:rsid w:val="00570448"/>
    <w:rsid w:val="005714B7"/>
    <w:rsid w:val="0057348C"/>
    <w:rsid w:val="00573EF0"/>
    <w:rsid w:val="005741D1"/>
    <w:rsid w:val="005749F0"/>
    <w:rsid w:val="00574E17"/>
    <w:rsid w:val="00576603"/>
    <w:rsid w:val="00580483"/>
    <w:rsid w:val="005808A9"/>
    <w:rsid w:val="0058145F"/>
    <w:rsid w:val="00582124"/>
    <w:rsid w:val="0058276B"/>
    <w:rsid w:val="005833E9"/>
    <w:rsid w:val="0058581D"/>
    <w:rsid w:val="00586B8D"/>
    <w:rsid w:val="00587C9B"/>
    <w:rsid w:val="005917D5"/>
    <w:rsid w:val="00592BAD"/>
    <w:rsid w:val="005943F2"/>
    <w:rsid w:val="005947DA"/>
    <w:rsid w:val="00596112"/>
    <w:rsid w:val="005968AC"/>
    <w:rsid w:val="005A1C13"/>
    <w:rsid w:val="005A415F"/>
    <w:rsid w:val="005A474F"/>
    <w:rsid w:val="005A5B95"/>
    <w:rsid w:val="005B05D2"/>
    <w:rsid w:val="005B1054"/>
    <w:rsid w:val="005B11E5"/>
    <w:rsid w:val="005B1CD6"/>
    <w:rsid w:val="005B2BDC"/>
    <w:rsid w:val="005B345E"/>
    <w:rsid w:val="005B3567"/>
    <w:rsid w:val="005B36B2"/>
    <w:rsid w:val="005B3C5F"/>
    <w:rsid w:val="005B482D"/>
    <w:rsid w:val="005B67D0"/>
    <w:rsid w:val="005B7B37"/>
    <w:rsid w:val="005C01C6"/>
    <w:rsid w:val="005C0605"/>
    <w:rsid w:val="005C1764"/>
    <w:rsid w:val="005C1818"/>
    <w:rsid w:val="005C1BC4"/>
    <w:rsid w:val="005C48A6"/>
    <w:rsid w:val="005C5ACF"/>
    <w:rsid w:val="005C5AD4"/>
    <w:rsid w:val="005C70F6"/>
    <w:rsid w:val="005C76A8"/>
    <w:rsid w:val="005D23E0"/>
    <w:rsid w:val="005D44A6"/>
    <w:rsid w:val="005D6265"/>
    <w:rsid w:val="005D6A37"/>
    <w:rsid w:val="005D6C2C"/>
    <w:rsid w:val="005D6C5A"/>
    <w:rsid w:val="005E017F"/>
    <w:rsid w:val="005E0B34"/>
    <w:rsid w:val="005E7393"/>
    <w:rsid w:val="005F05D9"/>
    <w:rsid w:val="005F1174"/>
    <w:rsid w:val="005F1510"/>
    <w:rsid w:val="005F162E"/>
    <w:rsid w:val="005F180D"/>
    <w:rsid w:val="005F4719"/>
    <w:rsid w:val="005F5B5B"/>
    <w:rsid w:val="005F6630"/>
    <w:rsid w:val="005F7106"/>
    <w:rsid w:val="005F74BC"/>
    <w:rsid w:val="005F78A2"/>
    <w:rsid w:val="005F7C60"/>
    <w:rsid w:val="00600753"/>
    <w:rsid w:val="00602BF3"/>
    <w:rsid w:val="00604E47"/>
    <w:rsid w:val="00605BC8"/>
    <w:rsid w:val="00605C0C"/>
    <w:rsid w:val="00605D43"/>
    <w:rsid w:val="00606CBE"/>
    <w:rsid w:val="00607F9E"/>
    <w:rsid w:val="00611709"/>
    <w:rsid w:val="00612773"/>
    <w:rsid w:val="00614A0C"/>
    <w:rsid w:val="00617517"/>
    <w:rsid w:val="0062066C"/>
    <w:rsid w:val="006207CC"/>
    <w:rsid w:val="0062126C"/>
    <w:rsid w:val="0062239F"/>
    <w:rsid w:val="0062281E"/>
    <w:rsid w:val="00622992"/>
    <w:rsid w:val="006232D3"/>
    <w:rsid w:val="00623D68"/>
    <w:rsid w:val="00625B82"/>
    <w:rsid w:val="006273F0"/>
    <w:rsid w:val="006276F1"/>
    <w:rsid w:val="00627723"/>
    <w:rsid w:val="00632784"/>
    <w:rsid w:val="006336B9"/>
    <w:rsid w:val="00634E28"/>
    <w:rsid w:val="00634F21"/>
    <w:rsid w:val="00636833"/>
    <w:rsid w:val="006376F0"/>
    <w:rsid w:val="006376F8"/>
    <w:rsid w:val="00637BE2"/>
    <w:rsid w:val="00643433"/>
    <w:rsid w:val="00645165"/>
    <w:rsid w:val="00646EA8"/>
    <w:rsid w:val="006502CF"/>
    <w:rsid w:val="00650B6E"/>
    <w:rsid w:val="0065184F"/>
    <w:rsid w:val="0065234D"/>
    <w:rsid w:val="006536A9"/>
    <w:rsid w:val="00654461"/>
    <w:rsid w:val="00655014"/>
    <w:rsid w:val="00655E4F"/>
    <w:rsid w:val="00657402"/>
    <w:rsid w:val="006605A1"/>
    <w:rsid w:val="00660936"/>
    <w:rsid w:val="0066119F"/>
    <w:rsid w:val="00663679"/>
    <w:rsid w:val="0066389B"/>
    <w:rsid w:val="0066501F"/>
    <w:rsid w:val="00665F48"/>
    <w:rsid w:val="0066633A"/>
    <w:rsid w:val="00666CFC"/>
    <w:rsid w:val="0066746A"/>
    <w:rsid w:val="00670CFC"/>
    <w:rsid w:val="0067137D"/>
    <w:rsid w:val="00672587"/>
    <w:rsid w:val="00673D0E"/>
    <w:rsid w:val="00674958"/>
    <w:rsid w:val="006757AD"/>
    <w:rsid w:val="00676297"/>
    <w:rsid w:val="0067686A"/>
    <w:rsid w:val="006854BC"/>
    <w:rsid w:val="006860E1"/>
    <w:rsid w:val="0068659D"/>
    <w:rsid w:val="006901BE"/>
    <w:rsid w:val="00693FDA"/>
    <w:rsid w:val="00694921"/>
    <w:rsid w:val="006969BC"/>
    <w:rsid w:val="006972C1"/>
    <w:rsid w:val="00697532"/>
    <w:rsid w:val="006A6595"/>
    <w:rsid w:val="006A6665"/>
    <w:rsid w:val="006A6ADD"/>
    <w:rsid w:val="006A7131"/>
    <w:rsid w:val="006A755C"/>
    <w:rsid w:val="006B1DEE"/>
    <w:rsid w:val="006B1E56"/>
    <w:rsid w:val="006B4326"/>
    <w:rsid w:val="006B455D"/>
    <w:rsid w:val="006B4994"/>
    <w:rsid w:val="006B4C94"/>
    <w:rsid w:val="006B4D44"/>
    <w:rsid w:val="006B5A13"/>
    <w:rsid w:val="006B5D2A"/>
    <w:rsid w:val="006B7035"/>
    <w:rsid w:val="006B74D5"/>
    <w:rsid w:val="006C2334"/>
    <w:rsid w:val="006C4667"/>
    <w:rsid w:val="006C48FE"/>
    <w:rsid w:val="006C537A"/>
    <w:rsid w:val="006C5C2A"/>
    <w:rsid w:val="006C5DE6"/>
    <w:rsid w:val="006C5DFA"/>
    <w:rsid w:val="006C6112"/>
    <w:rsid w:val="006C6A5F"/>
    <w:rsid w:val="006C6C6A"/>
    <w:rsid w:val="006C7BA9"/>
    <w:rsid w:val="006D04D1"/>
    <w:rsid w:val="006D1753"/>
    <w:rsid w:val="006D45A9"/>
    <w:rsid w:val="006D5D5F"/>
    <w:rsid w:val="006D6D22"/>
    <w:rsid w:val="006D77B4"/>
    <w:rsid w:val="006E0174"/>
    <w:rsid w:val="006E1347"/>
    <w:rsid w:val="006E2416"/>
    <w:rsid w:val="006E3C61"/>
    <w:rsid w:val="006E5A11"/>
    <w:rsid w:val="006F4822"/>
    <w:rsid w:val="006F5C8E"/>
    <w:rsid w:val="00701387"/>
    <w:rsid w:val="00701E4E"/>
    <w:rsid w:val="00701EB4"/>
    <w:rsid w:val="00701FAF"/>
    <w:rsid w:val="00703E66"/>
    <w:rsid w:val="007045FC"/>
    <w:rsid w:val="00704A3D"/>
    <w:rsid w:val="00705334"/>
    <w:rsid w:val="0071116E"/>
    <w:rsid w:val="00711FA7"/>
    <w:rsid w:val="00713697"/>
    <w:rsid w:val="00713D80"/>
    <w:rsid w:val="0071532B"/>
    <w:rsid w:val="007178C9"/>
    <w:rsid w:val="00720449"/>
    <w:rsid w:val="007209B0"/>
    <w:rsid w:val="00720FB3"/>
    <w:rsid w:val="007238F2"/>
    <w:rsid w:val="007244C8"/>
    <w:rsid w:val="007249B3"/>
    <w:rsid w:val="007253B3"/>
    <w:rsid w:val="00725A0D"/>
    <w:rsid w:val="00727A7D"/>
    <w:rsid w:val="00727D93"/>
    <w:rsid w:val="00731524"/>
    <w:rsid w:val="007327B7"/>
    <w:rsid w:val="00733DB3"/>
    <w:rsid w:val="00735140"/>
    <w:rsid w:val="00735856"/>
    <w:rsid w:val="00741ECE"/>
    <w:rsid w:val="0074205F"/>
    <w:rsid w:val="00742F70"/>
    <w:rsid w:val="00744D56"/>
    <w:rsid w:val="0074611F"/>
    <w:rsid w:val="00746ED7"/>
    <w:rsid w:val="00747B63"/>
    <w:rsid w:val="00747D69"/>
    <w:rsid w:val="007514DE"/>
    <w:rsid w:val="00752B14"/>
    <w:rsid w:val="00753B52"/>
    <w:rsid w:val="0075594A"/>
    <w:rsid w:val="007574EB"/>
    <w:rsid w:val="00760D48"/>
    <w:rsid w:val="00760D68"/>
    <w:rsid w:val="00761C75"/>
    <w:rsid w:val="00762984"/>
    <w:rsid w:val="00762AA6"/>
    <w:rsid w:val="00762E24"/>
    <w:rsid w:val="0076426A"/>
    <w:rsid w:val="00764833"/>
    <w:rsid w:val="0076553B"/>
    <w:rsid w:val="00767C4D"/>
    <w:rsid w:val="00770E2A"/>
    <w:rsid w:val="007725B5"/>
    <w:rsid w:val="00774044"/>
    <w:rsid w:val="00774612"/>
    <w:rsid w:val="00774D2D"/>
    <w:rsid w:val="00775FD6"/>
    <w:rsid w:val="007764D2"/>
    <w:rsid w:val="00777D3B"/>
    <w:rsid w:val="00777DD3"/>
    <w:rsid w:val="0078088F"/>
    <w:rsid w:val="00782019"/>
    <w:rsid w:val="00783BD9"/>
    <w:rsid w:val="00783FFD"/>
    <w:rsid w:val="00784145"/>
    <w:rsid w:val="00784FB2"/>
    <w:rsid w:val="00786121"/>
    <w:rsid w:val="00786694"/>
    <w:rsid w:val="0078682C"/>
    <w:rsid w:val="007914A3"/>
    <w:rsid w:val="00792C1E"/>
    <w:rsid w:val="00792C2B"/>
    <w:rsid w:val="00793504"/>
    <w:rsid w:val="007936AA"/>
    <w:rsid w:val="007938E5"/>
    <w:rsid w:val="0079430A"/>
    <w:rsid w:val="00795574"/>
    <w:rsid w:val="0079603D"/>
    <w:rsid w:val="007A04D7"/>
    <w:rsid w:val="007A0AAC"/>
    <w:rsid w:val="007A1CF0"/>
    <w:rsid w:val="007A354B"/>
    <w:rsid w:val="007A39C8"/>
    <w:rsid w:val="007A41EF"/>
    <w:rsid w:val="007A4D84"/>
    <w:rsid w:val="007B07BD"/>
    <w:rsid w:val="007B291B"/>
    <w:rsid w:val="007B2BB2"/>
    <w:rsid w:val="007B52A3"/>
    <w:rsid w:val="007B6199"/>
    <w:rsid w:val="007B6DFC"/>
    <w:rsid w:val="007B7935"/>
    <w:rsid w:val="007B7ABC"/>
    <w:rsid w:val="007C0FDE"/>
    <w:rsid w:val="007C16E5"/>
    <w:rsid w:val="007C23A6"/>
    <w:rsid w:val="007C2CB3"/>
    <w:rsid w:val="007C534F"/>
    <w:rsid w:val="007D11E3"/>
    <w:rsid w:val="007D385C"/>
    <w:rsid w:val="007D3CB2"/>
    <w:rsid w:val="007D4A70"/>
    <w:rsid w:val="007D5EFF"/>
    <w:rsid w:val="007E02CA"/>
    <w:rsid w:val="007E0C9F"/>
    <w:rsid w:val="007E10ED"/>
    <w:rsid w:val="007E1239"/>
    <w:rsid w:val="007E18C7"/>
    <w:rsid w:val="007E60E5"/>
    <w:rsid w:val="007E6280"/>
    <w:rsid w:val="007E7116"/>
    <w:rsid w:val="007E7D5E"/>
    <w:rsid w:val="007F0E7A"/>
    <w:rsid w:val="007F1295"/>
    <w:rsid w:val="007F5381"/>
    <w:rsid w:val="007F57BD"/>
    <w:rsid w:val="007F58C0"/>
    <w:rsid w:val="007F7B8A"/>
    <w:rsid w:val="007F7EAB"/>
    <w:rsid w:val="0080011F"/>
    <w:rsid w:val="00800622"/>
    <w:rsid w:val="00800B07"/>
    <w:rsid w:val="008012F1"/>
    <w:rsid w:val="00801E13"/>
    <w:rsid w:val="008030EB"/>
    <w:rsid w:val="00803356"/>
    <w:rsid w:val="008036B0"/>
    <w:rsid w:val="00805466"/>
    <w:rsid w:val="00805A6B"/>
    <w:rsid w:val="00806AF0"/>
    <w:rsid w:val="00806E0E"/>
    <w:rsid w:val="00807394"/>
    <w:rsid w:val="00807875"/>
    <w:rsid w:val="0080788F"/>
    <w:rsid w:val="00807BD0"/>
    <w:rsid w:val="008103B7"/>
    <w:rsid w:val="00811276"/>
    <w:rsid w:val="00812651"/>
    <w:rsid w:val="008128C4"/>
    <w:rsid w:val="00812AD3"/>
    <w:rsid w:val="00814954"/>
    <w:rsid w:val="00815125"/>
    <w:rsid w:val="00815A4A"/>
    <w:rsid w:val="00816789"/>
    <w:rsid w:val="00816984"/>
    <w:rsid w:val="00816ED8"/>
    <w:rsid w:val="00820900"/>
    <w:rsid w:val="00821017"/>
    <w:rsid w:val="00821D02"/>
    <w:rsid w:val="00824550"/>
    <w:rsid w:val="008252D9"/>
    <w:rsid w:val="008256BA"/>
    <w:rsid w:val="00825961"/>
    <w:rsid w:val="008263D1"/>
    <w:rsid w:val="00826E6C"/>
    <w:rsid w:val="00826F11"/>
    <w:rsid w:val="0082771B"/>
    <w:rsid w:val="00827ABC"/>
    <w:rsid w:val="00830F86"/>
    <w:rsid w:val="0083372F"/>
    <w:rsid w:val="008343E0"/>
    <w:rsid w:val="00834B56"/>
    <w:rsid w:val="00834BF1"/>
    <w:rsid w:val="00836B6D"/>
    <w:rsid w:val="008407B3"/>
    <w:rsid w:val="008417B1"/>
    <w:rsid w:val="00841C29"/>
    <w:rsid w:val="00843BE6"/>
    <w:rsid w:val="00844190"/>
    <w:rsid w:val="008453B8"/>
    <w:rsid w:val="00845CF6"/>
    <w:rsid w:val="00846517"/>
    <w:rsid w:val="00846F48"/>
    <w:rsid w:val="00846FEC"/>
    <w:rsid w:val="008509E5"/>
    <w:rsid w:val="00850D0A"/>
    <w:rsid w:val="00850E92"/>
    <w:rsid w:val="0085152E"/>
    <w:rsid w:val="00854DA6"/>
    <w:rsid w:val="008565FD"/>
    <w:rsid w:val="00856E3E"/>
    <w:rsid w:val="0085700C"/>
    <w:rsid w:val="008602C3"/>
    <w:rsid w:val="0086192E"/>
    <w:rsid w:val="00862630"/>
    <w:rsid w:val="0086331F"/>
    <w:rsid w:val="008635DC"/>
    <w:rsid w:val="00863E20"/>
    <w:rsid w:val="008647EA"/>
    <w:rsid w:val="00864C9D"/>
    <w:rsid w:val="00871B56"/>
    <w:rsid w:val="008728DF"/>
    <w:rsid w:val="00873206"/>
    <w:rsid w:val="00873BCA"/>
    <w:rsid w:val="00880699"/>
    <w:rsid w:val="0088089C"/>
    <w:rsid w:val="00880F8B"/>
    <w:rsid w:val="00882AF7"/>
    <w:rsid w:val="00882FA2"/>
    <w:rsid w:val="00883C6C"/>
    <w:rsid w:val="00885034"/>
    <w:rsid w:val="00886246"/>
    <w:rsid w:val="0088681C"/>
    <w:rsid w:val="0088696C"/>
    <w:rsid w:val="00886A98"/>
    <w:rsid w:val="0089064E"/>
    <w:rsid w:val="00892388"/>
    <w:rsid w:val="00893A9E"/>
    <w:rsid w:val="0089580A"/>
    <w:rsid w:val="00896295"/>
    <w:rsid w:val="0089650B"/>
    <w:rsid w:val="008967DF"/>
    <w:rsid w:val="008A076E"/>
    <w:rsid w:val="008A0D89"/>
    <w:rsid w:val="008A0DCE"/>
    <w:rsid w:val="008A1862"/>
    <w:rsid w:val="008A262F"/>
    <w:rsid w:val="008A33DA"/>
    <w:rsid w:val="008A34B8"/>
    <w:rsid w:val="008A3DA9"/>
    <w:rsid w:val="008A43C4"/>
    <w:rsid w:val="008A4656"/>
    <w:rsid w:val="008A792A"/>
    <w:rsid w:val="008A7E39"/>
    <w:rsid w:val="008B11C7"/>
    <w:rsid w:val="008B1CD4"/>
    <w:rsid w:val="008B2357"/>
    <w:rsid w:val="008B58E3"/>
    <w:rsid w:val="008B59E2"/>
    <w:rsid w:val="008C06CB"/>
    <w:rsid w:val="008C0A63"/>
    <w:rsid w:val="008C2264"/>
    <w:rsid w:val="008C25A5"/>
    <w:rsid w:val="008C2910"/>
    <w:rsid w:val="008C2D43"/>
    <w:rsid w:val="008C2E03"/>
    <w:rsid w:val="008C304A"/>
    <w:rsid w:val="008C3410"/>
    <w:rsid w:val="008C3A0F"/>
    <w:rsid w:val="008C5CDB"/>
    <w:rsid w:val="008C64AE"/>
    <w:rsid w:val="008C77F6"/>
    <w:rsid w:val="008D2942"/>
    <w:rsid w:val="008D4B89"/>
    <w:rsid w:val="008D55E4"/>
    <w:rsid w:val="008D6875"/>
    <w:rsid w:val="008D7D31"/>
    <w:rsid w:val="008E17A9"/>
    <w:rsid w:val="008E4F66"/>
    <w:rsid w:val="008E5E26"/>
    <w:rsid w:val="008E749F"/>
    <w:rsid w:val="008E7FBC"/>
    <w:rsid w:val="008F02AE"/>
    <w:rsid w:val="008F1F10"/>
    <w:rsid w:val="008F4C0C"/>
    <w:rsid w:val="008F58D2"/>
    <w:rsid w:val="008F75B0"/>
    <w:rsid w:val="008F77B2"/>
    <w:rsid w:val="00900AEA"/>
    <w:rsid w:val="00901A04"/>
    <w:rsid w:val="00901D9D"/>
    <w:rsid w:val="00902C45"/>
    <w:rsid w:val="00903F26"/>
    <w:rsid w:val="009067DA"/>
    <w:rsid w:val="00907356"/>
    <w:rsid w:val="00907E58"/>
    <w:rsid w:val="00910E8A"/>
    <w:rsid w:val="00913008"/>
    <w:rsid w:val="00921C8D"/>
    <w:rsid w:val="00923407"/>
    <w:rsid w:val="00923CF3"/>
    <w:rsid w:val="00924CBA"/>
    <w:rsid w:val="00927A36"/>
    <w:rsid w:val="00927C9E"/>
    <w:rsid w:val="00931C10"/>
    <w:rsid w:val="00931EE8"/>
    <w:rsid w:val="0093242D"/>
    <w:rsid w:val="0093263D"/>
    <w:rsid w:val="0093420E"/>
    <w:rsid w:val="00935FC4"/>
    <w:rsid w:val="00941193"/>
    <w:rsid w:val="00941C3D"/>
    <w:rsid w:val="00942E80"/>
    <w:rsid w:val="00950615"/>
    <w:rsid w:val="0095170E"/>
    <w:rsid w:val="00952623"/>
    <w:rsid w:val="009538D7"/>
    <w:rsid w:val="00953AC7"/>
    <w:rsid w:val="00955420"/>
    <w:rsid w:val="00955CE4"/>
    <w:rsid w:val="009564F7"/>
    <w:rsid w:val="00961ED0"/>
    <w:rsid w:val="00962EFC"/>
    <w:rsid w:val="0096447C"/>
    <w:rsid w:val="00966EC6"/>
    <w:rsid w:val="009674B8"/>
    <w:rsid w:val="0096759F"/>
    <w:rsid w:val="009709B9"/>
    <w:rsid w:val="00970FB6"/>
    <w:rsid w:val="00971319"/>
    <w:rsid w:val="00971B72"/>
    <w:rsid w:val="009722CA"/>
    <w:rsid w:val="00974918"/>
    <w:rsid w:val="00975101"/>
    <w:rsid w:val="00976A2C"/>
    <w:rsid w:val="00976DAA"/>
    <w:rsid w:val="0097779F"/>
    <w:rsid w:val="00981AF4"/>
    <w:rsid w:val="0098322B"/>
    <w:rsid w:val="00985BEE"/>
    <w:rsid w:val="00986835"/>
    <w:rsid w:val="00986DEC"/>
    <w:rsid w:val="0098796A"/>
    <w:rsid w:val="009905A8"/>
    <w:rsid w:val="00990776"/>
    <w:rsid w:val="00990D38"/>
    <w:rsid w:val="00990EB9"/>
    <w:rsid w:val="00991699"/>
    <w:rsid w:val="00993386"/>
    <w:rsid w:val="0099392A"/>
    <w:rsid w:val="00993B17"/>
    <w:rsid w:val="00994C6C"/>
    <w:rsid w:val="00995145"/>
    <w:rsid w:val="00997127"/>
    <w:rsid w:val="009974F9"/>
    <w:rsid w:val="00997D4C"/>
    <w:rsid w:val="009A0096"/>
    <w:rsid w:val="009A2F76"/>
    <w:rsid w:val="009A38FB"/>
    <w:rsid w:val="009A3EBF"/>
    <w:rsid w:val="009A6574"/>
    <w:rsid w:val="009A67DA"/>
    <w:rsid w:val="009A6C4E"/>
    <w:rsid w:val="009A7A04"/>
    <w:rsid w:val="009A7AFF"/>
    <w:rsid w:val="009B2078"/>
    <w:rsid w:val="009B316F"/>
    <w:rsid w:val="009C1D9F"/>
    <w:rsid w:val="009C242B"/>
    <w:rsid w:val="009C4786"/>
    <w:rsid w:val="009C549B"/>
    <w:rsid w:val="009C7076"/>
    <w:rsid w:val="009C75D2"/>
    <w:rsid w:val="009D0536"/>
    <w:rsid w:val="009D0EC3"/>
    <w:rsid w:val="009D1258"/>
    <w:rsid w:val="009D16D8"/>
    <w:rsid w:val="009D28F2"/>
    <w:rsid w:val="009D3CBA"/>
    <w:rsid w:val="009D4FC1"/>
    <w:rsid w:val="009D5274"/>
    <w:rsid w:val="009D6B89"/>
    <w:rsid w:val="009E2897"/>
    <w:rsid w:val="009E2BFE"/>
    <w:rsid w:val="009E6250"/>
    <w:rsid w:val="009E64AF"/>
    <w:rsid w:val="009E69A8"/>
    <w:rsid w:val="009E6A5C"/>
    <w:rsid w:val="009F0909"/>
    <w:rsid w:val="009F1279"/>
    <w:rsid w:val="009F2DC7"/>
    <w:rsid w:val="009F317A"/>
    <w:rsid w:val="009F3AA9"/>
    <w:rsid w:val="009F5AFE"/>
    <w:rsid w:val="009F6749"/>
    <w:rsid w:val="00A018EA"/>
    <w:rsid w:val="00A02485"/>
    <w:rsid w:val="00A0381D"/>
    <w:rsid w:val="00A0522A"/>
    <w:rsid w:val="00A05986"/>
    <w:rsid w:val="00A06FBD"/>
    <w:rsid w:val="00A07CAB"/>
    <w:rsid w:val="00A07CCC"/>
    <w:rsid w:val="00A10588"/>
    <w:rsid w:val="00A122A8"/>
    <w:rsid w:val="00A13DB5"/>
    <w:rsid w:val="00A17E73"/>
    <w:rsid w:val="00A227D1"/>
    <w:rsid w:val="00A23127"/>
    <w:rsid w:val="00A23E26"/>
    <w:rsid w:val="00A249AE"/>
    <w:rsid w:val="00A2551F"/>
    <w:rsid w:val="00A25C88"/>
    <w:rsid w:val="00A2765A"/>
    <w:rsid w:val="00A27D3B"/>
    <w:rsid w:val="00A27E52"/>
    <w:rsid w:val="00A30DD8"/>
    <w:rsid w:val="00A31E6F"/>
    <w:rsid w:val="00A32BAA"/>
    <w:rsid w:val="00A32D07"/>
    <w:rsid w:val="00A32F46"/>
    <w:rsid w:val="00A33429"/>
    <w:rsid w:val="00A34EEC"/>
    <w:rsid w:val="00A3621C"/>
    <w:rsid w:val="00A370A5"/>
    <w:rsid w:val="00A37556"/>
    <w:rsid w:val="00A37F39"/>
    <w:rsid w:val="00A40960"/>
    <w:rsid w:val="00A40E3B"/>
    <w:rsid w:val="00A42A44"/>
    <w:rsid w:val="00A437A2"/>
    <w:rsid w:val="00A45E2E"/>
    <w:rsid w:val="00A509C0"/>
    <w:rsid w:val="00A52095"/>
    <w:rsid w:val="00A52DAF"/>
    <w:rsid w:val="00A54DA3"/>
    <w:rsid w:val="00A56563"/>
    <w:rsid w:val="00A57048"/>
    <w:rsid w:val="00A57A95"/>
    <w:rsid w:val="00A607D5"/>
    <w:rsid w:val="00A629E5"/>
    <w:rsid w:val="00A63219"/>
    <w:rsid w:val="00A660B1"/>
    <w:rsid w:val="00A679D1"/>
    <w:rsid w:val="00A67BD9"/>
    <w:rsid w:val="00A727B1"/>
    <w:rsid w:val="00A73AD0"/>
    <w:rsid w:val="00A74356"/>
    <w:rsid w:val="00A74C3D"/>
    <w:rsid w:val="00A7549D"/>
    <w:rsid w:val="00A75EE9"/>
    <w:rsid w:val="00A75F58"/>
    <w:rsid w:val="00A763F1"/>
    <w:rsid w:val="00A764B9"/>
    <w:rsid w:val="00A80574"/>
    <w:rsid w:val="00A81142"/>
    <w:rsid w:val="00A81925"/>
    <w:rsid w:val="00A83543"/>
    <w:rsid w:val="00A83F19"/>
    <w:rsid w:val="00A84841"/>
    <w:rsid w:val="00A86D7E"/>
    <w:rsid w:val="00A87A82"/>
    <w:rsid w:val="00A91285"/>
    <w:rsid w:val="00A9266E"/>
    <w:rsid w:val="00A93D2C"/>
    <w:rsid w:val="00A93D9E"/>
    <w:rsid w:val="00A9592C"/>
    <w:rsid w:val="00AA16CC"/>
    <w:rsid w:val="00AA176E"/>
    <w:rsid w:val="00AA1FF0"/>
    <w:rsid w:val="00AA2EE8"/>
    <w:rsid w:val="00AA3C48"/>
    <w:rsid w:val="00AA76C7"/>
    <w:rsid w:val="00AB0D24"/>
    <w:rsid w:val="00AB1114"/>
    <w:rsid w:val="00AB1A5C"/>
    <w:rsid w:val="00AB1D6E"/>
    <w:rsid w:val="00AB245F"/>
    <w:rsid w:val="00AB478C"/>
    <w:rsid w:val="00AB65B6"/>
    <w:rsid w:val="00AB68CB"/>
    <w:rsid w:val="00AB7924"/>
    <w:rsid w:val="00AC027F"/>
    <w:rsid w:val="00AC1C74"/>
    <w:rsid w:val="00AC1DCF"/>
    <w:rsid w:val="00AC49EE"/>
    <w:rsid w:val="00AC64E9"/>
    <w:rsid w:val="00AC698B"/>
    <w:rsid w:val="00AC6ECF"/>
    <w:rsid w:val="00AD011E"/>
    <w:rsid w:val="00AD07E5"/>
    <w:rsid w:val="00AD0A84"/>
    <w:rsid w:val="00AD2729"/>
    <w:rsid w:val="00AD4B3E"/>
    <w:rsid w:val="00AD63D9"/>
    <w:rsid w:val="00AD6977"/>
    <w:rsid w:val="00AD71C5"/>
    <w:rsid w:val="00AD7383"/>
    <w:rsid w:val="00AE4984"/>
    <w:rsid w:val="00AE5626"/>
    <w:rsid w:val="00AE6F06"/>
    <w:rsid w:val="00AE7452"/>
    <w:rsid w:val="00AF02F5"/>
    <w:rsid w:val="00AF35C5"/>
    <w:rsid w:val="00AF370C"/>
    <w:rsid w:val="00AF41F1"/>
    <w:rsid w:val="00AF5CE1"/>
    <w:rsid w:val="00AF68B4"/>
    <w:rsid w:val="00AF7884"/>
    <w:rsid w:val="00AF7AB1"/>
    <w:rsid w:val="00B02B39"/>
    <w:rsid w:val="00B0485D"/>
    <w:rsid w:val="00B04901"/>
    <w:rsid w:val="00B04C89"/>
    <w:rsid w:val="00B0649E"/>
    <w:rsid w:val="00B0799F"/>
    <w:rsid w:val="00B07B88"/>
    <w:rsid w:val="00B1332A"/>
    <w:rsid w:val="00B13D5D"/>
    <w:rsid w:val="00B16B95"/>
    <w:rsid w:val="00B17FD1"/>
    <w:rsid w:val="00B20645"/>
    <w:rsid w:val="00B23C37"/>
    <w:rsid w:val="00B245AA"/>
    <w:rsid w:val="00B2470D"/>
    <w:rsid w:val="00B2622E"/>
    <w:rsid w:val="00B273D7"/>
    <w:rsid w:val="00B27E23"/>
    <w:rsid w:val="00B32313"/>
    <w:rsid w:val="00B33EC8"/>
    <w:rsid w:val="00B34F4D"/>
    <w:rsid w:val="00B40F09"/>
    <w:rsid w:val="00B423E1"/>
    <w:rsid w:val="00B4255D"/>
    <w:rsid w:val="00B429AC"/>
    <w:rsid w:val="00B47BD7"/>
    <w:rsid w:val="00B501B5"/>
    <w:rsid w:val="00B50B3C"/>
    <w:rsid w:val="00B51A5C"/>
    <w:rsid w:val="00B5477F"/>
    <w:rsid w:val="00B55962"/>
    <w:rsid w:val="00B55D4B"/>
    <w:rsid w:val="00B56605"/>
    <w:rsid w:val="00B60808"/>
    <w:rsid w:val="00B636E2"/>
    <w:rsid w:val="00B63F0F"/>
    <w:rsid w:val="00B6472D"/>
    <w:rsid w:val="00B649C3"/>
    <w:rsid w:val="00B65058"/>
    <w:rsid w:val="00B6642B"/>
    <w:rsid w:val="00B664F6"/>
    <w:rsid w:val="00B66923"/>
    <w:rsid w:val="00B66E25"/>
    <w:rsid w:val="00B7168F"/>
    <w:rsid w:val="00B71AA5"/>
    <w:rsid w:val="00B735C9"/>
    <w:rsid w:val="00B74631"/>
    <w:rsid w:val="00B749B5"/>
    <w:rsid w:val="00B76966"/>
    <w:rsid w:val="00B77961"/>
    <w:rsid w:val="00B8332E"/>
    <w:rsid w:val="00B858D2"/>
    <w:rsid w:val="00B85A27"/>
    <w:rsid w:val="00B87413"/>
    <w:rsid w:val="00B878A8"/>
    <w:rsid w:val="00B907AB"/>
    <w:rsid w:val="00B91D96"/>
    <w:rsid w:val="00B941D8"/>
    <w:rsid w:val="00B941E4"/>
    <w:rsid w:val="00B95F0B"/>
    <w:rsid w:val="00B963AA"/>
    <w:rsid w:val="00BA0CDC"/>
    <w:rsid w:val="00BA12CD"/>
    <w:rsid w:val="00BA304B"/>
    <w:rsid w:val="00BA32C3"/>
    <w:rsid w:val="00BA407E"/>
    <w:rsid w:val="00BA45FB"/>
    <w:rsid w:val="00BA54C7"/>
    <w:rsid w:val="00BA7D01"/>
    <w:rsid w:val="00BB0AC9"/>
    <w:rsid w:val="00BB0AFF"/>
    <w:rsid w:val="00BB259E"/>
    <w:rsid w:val="00BB2985"/>
    <w:rsid w:val="00BB3568"/>
    <w:rsid w:val="00BB62E1"/>
    <w:rsid w:val="00BB65DA"/>
    <w:rsid w:val="00BB7D4E"/>
    <w:rsid w:val="00BC054A"/>
    <w:rsid w:val="00BC11A4"/>
    <w:rsid w:val="00BC1842"/>
    <w:rsid w:val="00BC1FC5"/>
    <w:rsid w:val="00BC28FC"/>
    <w:rsid w:val="00BC370F"/>
    <w:rsid w:val="00BC522B"/>
    <w:rsid w:val="00BC5BB2"/>
    <w:rsid w:val="00BC697E"/>
    <w:rsid w:val="00BC6CCF"/>
    <w:rsid w:val="00BC73FC"/>
    <w:rsid w:val="00BC74A6"/>
    <w:rsid w:val="00BD0DC7"/>
    <w:rsid w:val="00BD0F65"/>
    <w:rsid w:val="00BD19A9"/>
    <w:rsid w:val="00BD2710"/>
    <w:rsid w:val="00BD281F"/>
    <w:rsid w:val="00BD401E"/>
    <w:rsid w:val="00BD437A"/>
    <w:rsid w:val="00BD44E9"/>
    <w:rsid w:val="00BD6F74"/>
    <w:rsid w:val="00BD747E"/>
    <w:rsid w:val="00BD7687"/>
    <w:rsid w:val="00BE073C"/>
    <w:rsid w:val="00BE2819"/>
    <w:rsid w:val="00BE2903"/>
    <w:rsid w:val="00BE5417"/>
    <w:rsid w:val="00BE7415"/>
    <w:rsid w:val="00BF00AC"/>
    <w:rsid w:val="00BF294A"/>
    <w:rsid w:val="00BF33E7"/>
    <w:rsid w:val="00BF739F"/>
    <w:rsid w:val="00C01FFB"/>
    <w:rsid w:val="00C046A2"/>
    <w:rsid w:val="00C04D82"/>
    <w:rsid w:val="00C06DBD"/>
    <w:rsid w:val="00C077FA"/>
    <w:rsid w:val="00C07CAE"/>
    <w:rsid w:val="00C11CB9"/>
    <w:rsid w:val="00C12D33"/>
    <w:rsid w:val="00C14F82"/>
    <w:rsid w:val="00C15022"/>
    <w:rsid w:val="00C15808"/>
    <w:rsid w:val="00C160B9"/>
    <w:rsid w:val="00C17A4A"/>
    <w:rsid w:val="00C20B22"/>
    <w:rsid w:val="00C21840"/>
    <w:rsid w:val="00C24226"/>
    <w:rsid w:val="00C24C07"/>
    <w:rsid w:val="00C30508"/>
    <w:rsid w:val="00C30511"/>
    <w:rsid w:val="00C30614"/>
    <w:rsid w:val="00C30DE5"/>
    <w:rsid w:val="00C32DEC"/>
    <w:rsid w:val="00C332EE"/>
    <w:rsid w:val="00C347B6"/>
    <w:rsid w:val="00C36ACF"/>
    <w:rsid w:val="00C375A1"/>
    <w:rsid w:val="00C409FB"/>
    <w:rsid w:val="00C40A94"/>
    <w:rsid w:val="00C4365E"/>
    <w:rsid w:val="00C45ACF"/>
    <w:rsid w:val="00C4661E"/>
    <w:rsid w:val="00C5030C"/>
    <w:rsid w:val="00C50CDE"/>
    <w:rsid w:val="00C513E2"/>
    <w:rsid w:val="00C52D0B"/>
    <w:rsid w:val="00C52F71"/>
    <w:rsid w:val="00C53396"/>
    <w:rsid w:val="00C54134"/>
    <w:rsid w:val="00C556AE"/>
    <w:rsid w:val="00C56051"/>
    <w:rsid w:val="00C562CF"/>
    <w:rsid w:val="00C57098"/>
    <w:rsid w:val="00C6020F"/>
    <w:rsid w:val="00C61474"/>
    <w:rsid w:val="00C6180D"/>
    <w:rsid w:val="00C626DA"/>
    <w:rsid w:val="00C62BEF"/>
    <w:rsid w:val="00C63755"/>
    <w:rsid w:val="00C63B57"/>
    <w:rsid w:val="00C6420F"/>
    <w:rsid w:val="00C65A1C"/>
    <w:rsid w:val="00C65D1F"/>
    <w:rsid w:val="00C664A9"/>
    <w:rsid w:val="00C66DB7"/>
    <w:rsid w:val="00C70428"/>
    <w:rsid w:val="00C716F4"/>
    <w:rsid w:val="00C74970"/>
    <w:rsid w:val="00C75AFE"/>
    <w:rsid w:val="00C76077"/>
    <w:rsid w:val="00C77E13"/>
    <w:rsid w:val="00C80CF3"/>
    <w:rsid w:val="00C815C9"/>
    <w:rsid w:val="00C81F8D"/>
    <w:rsid w:val="00C84672"/>
    <w:rsid w:val="00C85A5F"/>
    <w:rsid w:val="00C869DB"/>
    <w:rsid w:val="00C916FA"/>
    <w:rsid w:val="00C91882"/>
    <w:rsid w:val="00C92E1F"/>
    <w:rsid w:val="00C94371"/>
    <w:rsid w:val="00C94D93"/>
    <w:rsid w:val="00C95E13"/>
    <w:rsid w:val="00C9664A"/>
    <w:rsid w:val="00C96857"/>
    <w:rsid w:val="00C96AC3"/>
    <w:rsid w:val="00CA0FC8"/>
    <w:rsid w:val="00CA18AD"/>
    <w:rsid w:val="00CA1B09"/>
    <w:rsid w:val="00CA25F9"/>
    <w:rsid w:val="00CA3143"/>
    <w:rsid w:val="00CA361E"/>
    <w:rsid w:val="00CA43E2"/>
    <w:rsid w:val="00CA6998"/>
    <w:rsid w:val="00CA739A"/>
    <w:rsid w:val="00CB048D"/>
    <w:rsid w:val="00CB091D"/>
    <w:rsid w:val="00CB2745"/>
    <w:rsid w:val="00CB2A87"/>
    <w:rsid w:val="00CB36C5"/>
    <w:rsid w:val="00CB47E3"/>
    <w:rsid w:val="00CB5356"/>
    <w:rsid w:val="00CB63EE"/>
    <w:rsid w:val="00CB6711"/>
    <w:rsid w:val="00CB7CCA"/>
    <w:rsid w:val="00CC19DA"/>
    <w:rsid w:val="00CC25D3"/>
    <w:rsid w:val="00CC2B5B"/>
    <w:rsid w:val="00CC2BA8"/>
    <w:rsid w:val="00CC3457"/>
    <w:rsid w:val="00CC3DCB"/>
    <w:rsid w:val="00CC469A"/>
    <w:rsid w:val="00CC5DD7"/>
    <w:rsid w:val="00CC64E1"/>
    <w:rsid w:val="00CC6614"/>
    <w:rsid w:val="00CD0C7B"/>
    <w:rsid w:val="00CD1788"/>
    <w:rsid w:val="00CD4304"/>
    <w:rsid w:val="00CD4775"/>
    <w:rsid w:val="00CD4960"/>
    <w:rsid w:val="00CD5173"/>
    <w:rsid w:val="00CD55D5"/>
    <w:rsid w:val="00CD6F12"/>
    <w:rsid w:val="00CD7AF1"/>
    <w:rsid w:val="00CE08F2"/>
    <w:rsid w:val="00CE46A6"/>
    <w:rsid w:val="00CE4C96"/>
    <w:rsid w:val="00CE6310"/>
    <w:rsid w:val="00CE67B3"/>
    <w:rsid w:val="00CE6FBC"/>
    <w:rsid w:val="00CE75A9"/>
    <w:rsid w:val="00CE7F56"/>
    <w:rsid w:val="00CF2A8A"/>
    <w:rsid w:val="00CF3071"/>
    <w:rsid w:val="00CF3696"/>
    <w:rsid w:val="00CF4EDC"/>
    <w:rsid w:val="00CF5ACC"/>
    <w:rsid w:val="00D002E3"/>
    <w:rsid w:val="00D026B2"/>
    <w:rsid w:val="00D02ADD"/>
    <w:rsid w:val="00D0359C"/>
    <w:rsid w:val="00D03646"/>
    <w:rsid w:val="00D036AE"/>
    <w:rsid w:val="00D03F0C"/>
    <w:rsid w:val="00D046D2"/>
    <w:rsid w:val="00D05BA0"/>
    <w:rsid w:val="00D074F9"/>
    <w:rsid w:val="00D10BE7"/>
    <w:rsid w:val="00D11FCB"/>
    <w:rsid w:val="00D13119"/>
    <w:rsid w:val="00D141F5"/>
    <w:rsid w:val="00D14298"/>
    <w:rsid w:val="00D1452C"/>
    <w:rsid w:val="00D151BA"/>
    <w:rsid w:val="00D15BD6"/>
    <w:rsid w:val="00D163A0"/>
    <w:rsid w:val="00D201E0"/>
    <w:rsid w:val="00D221C5"/>
    <w:rsid w:val="00D2220C"/>
    <w:rsid w:val="00D223D6"/>
    <w:rsid w:val="00D23452"/>
    <w:rsid w:val="00D23CA8"/>
    <w:rsid w:val="00D25A5C"/>
    <w:rsid w:val="00D25A9F"/>
    <w:rsid w:val="00D25DE4"/>
    <w:rsid w:val="00D26091"/>
    <w:rsid w:val="00D268FC"/>
    <w:rsid w:val="00D317E9"/>
    <w:rsid w:val="00D33A16"/>
    <w:rsid w:val="00D36D7E"/>
    <w:rsid w:val="00D405B4"/>
    <w:rsid w:val="00D41219"/>
    <w:rsid w:val="00D4130D"/>
    <w:rsid w:val="00D42494"/>
    <w:rsid w:val="00D431BF"/>
    <w:rsid w:val="00D44469"/>
    <w:rsid w:val="00D44A0F"/>
    <w:rsid w:val="00D44FA6"/>
    <w:rsid w:val="00D450B0"/>
    <w:rsid w:val="00D452F2"/>
    <w:rsid w:val="00D4646B"/>
    <w:rsid w:val="00D4780E"/>
    <w:rsid w:val="00D51B67"/>
    <w:rsid w:val="00D53765"/>
    <w:rsid w:val="00D5479E"/>
    <w:rsid w:val="00D56CEC"/>
    <w:rsid w:val="00D56D85"/>
    <w:rsid w:val="00D6320A"/>
    <w:rsid w:val="00D635AE"/>
    <w:rsid w:val="00D64ED0"/>
    <w:rsid w:val="00D65BAC"/>
    <w:rsid w:val="00D7268E"/>
    <w:rsid w:val="00D73353"/>
    <w:rsid w:val="00D7410A"/>
    <w:rsid w:val="00D74B72"/>
    <w:rsid w:val="00D7526B"/>
    <w:rsid w:val="00D7568B"/>
    <w:rsid w:val="00D75E61"/>
    <w:rsid w:val="00D76989"/>
    <w:rsid w:val="00D76A13"/>
    <w:rsid w:val="00D76D68"/>
    <w:rsid w:val="00D81482"/>
    <w:rsid w:val="00D81F22"/>
    <w:rsid w:val="00D82192"/>
    <w:rsid w:val="00D8240D"/>
    <w:rsid w:val="00D869D5"/>
    <w:rsid w:val="00D86FA1"/>
    <w:rsid w:val="00D90048"/>
    <w:rsid w:val="00D901A1"/>
    <w:rsid w:val="00D91550"/>
    <w:rsid w:val="00D919C7"/>
    <w:rsid w:val="00D92032"/>
    <w:rsid w:val="00D925B4"/>
    <w:rsid w:val="00D95553"/>
    <w:rsid w:val="00D9596B"/>
    <w:rsid w:val="00D9671B"/>
    <w:rsid w:val="00DA2929"/>
    <w:rsid w:val="00DA2B98"/>
    <w:rsid w:val="00DA3C64"/>
    <w:rsid w:val="00DA477C"/>
    <w:rsid w:val="00DA6163"/>
    <w:rsid w:val="00DA690A"/>
    <w:rsid w:val="00DA72D1"/>
    <w:rsid w:val="00DB10C7"/>
    <w:rsid w:val="00DB1371"/>
    <w:rsid w:val="00DB2D56"/>
    <w:rsid w:val="00DB54F4"/>
    <w:rsid w:val="00DB6F7D"/>
    <w:rsid w:val="00DB7B3D"/>
    <w:rsid w:val="00DB7B8B"/>
    <w:rsid w:val="00DC2DA2"/>
    <w:rsid w:val="00DC31C5"/>
    <w:rsid w:val="00DC44CA"/>
    <w:rsid w:val="00DC47BD"/>
    <w:rsid w:val="00DC697D"/>
    <w:rsid w:val="00DD083E"/>
    <w:rsid w:val="00DD124A"/>
    <w:rsid w:val="00DD2419"/>
    <w:rsid w:val="00DD2781"/>
    <w:rsid w:val="00DD5771"/>
    <w:rsid w:val="00DD6E3B"/>
    <w:rsid w:val="00DD6E9D"/>
    <w:rsid w:val="00DD7CE9"/>
    <w:rsid w:val="00DF2799"/>
    <w:rsid w:val="00DF3CBC"/>
    <w:rsid w:val="00DF4CE0"/>
    <w:rsid w:val="00DF5CDA"/>
    <w:rsid w:val="00DF746A"/>
    <w:rsid w:val="00E012B9"/>
    <w:rsid w:val="00E0566A"/>
    <w:rsid w:val="00E10548"/>
    <w:rsid w:val="00E1137D"/>
    <w:rsid w:val="00E1150F"/>
    <w:rsid w:val="00E12FC7"/>
    <w:rsid w:val="00E137AD"/>
    <w:rsid w:val="00E137B3"/>
    <w:rsid w:val="00E13A8E"/>
    <w:rsid w:val="00E13FE9"/>
    <w:rsid w:val="00E1436B"/>
    <w:rsid w:val="00E15761"/>
    <w:rsid w:val="00E16453"/>
    <w:rsid w:val="00E16FD0"/>
    <w:rsid w:val="00E172D0"/>
    <w:rsid w:val="00E21E77"/>
    <w:rsid w:val="00E2410E"/>
    <w:rsid w:val="00E2497F"/>
    <w:rsid w:val="00E24B15"/>
    <w:rsid w:val="00E26ABE"/>
    <w:rsid w:val="00E26D84"/>
    <w:rsid w:val="00E27F79"/>
    <w:rsid w:val="00E32E17"/>
    <w:rsid w:val="00E33544"/>
    <w:rsid w:val="00E33712"/>
    <w:rsid w:val="00E373D0"/>
    <w:rsid w:val="00E373DA"/>
    <w:rsid w:val="00E4086B"/>
    <w:rsid w:val="00E40B11"/>
    <w:rsid w:val="00E41621"/>
    <w:rsid w:val="00E42E08"/>
    <w:rsid w:val="00E42F5D"/>
    <w:rsid w:val="00E431CF"/>
    <w:rsid w:val="00E43AA1"/>
    <w:rsid w:val="00E43C6C"/>
    <w:rsid w:val="00E440BB"/>
    <w:rsid w:val="00E44966"/>
    <w:rsid w:val="00E462EB"/>
    <w:rsid w:val="00E473B9"/>
    <w:rsid w:val="00E47A60"/>
    <w:rsid w:val="00E505B9"/>
    <w:rsid w:val="00E51168"/>
    <w:rsid w:val="00E51D73"/>
    <w:rsid w:val="00E52627"/>
    <w:rsid w:val="00E53534"/>
    <w:rsid w:val="00E5432F"/>
    <w:rsid w:val="00E54481"/>
    <w:rsid w:val="00E55ED3"/>
    <w:rsid w:val="00E567C9"/>
    <w:rsid w:val="00E60A19"/>
    <w:rsid w:val="00E61C2A"/>
    <w:rsid w:val="00E6349D"/>
    <w:rsid w:val="00E6517E"/>
    <w:rsid w:val="00E66BB6"/>
    <w:rsid w:val="00E71826"/>
    <w:rsid w:val="00E73AAA"/>
    <w:rsid w:val="00E752DA"/>
    <w:rsid w:val="00E76974"/>
    <w:rsid w:val="00E803E4"/>
    <w:rsid w:val="00E81783"/>
    <w:rsid w:val="00E81BE5"/>
    <w:rsid w:val="00E8260F"/>
    <w:rsid w:val="00E832A5"/>
    <w:rsid w:val="00E87A22"/>
    <w:rsid w:val="00E92E51"/>
    <w:rsid w:val="00E93A8A"/>
    <w:rsid w:val="00E94116"/>
    <w:rsid w:val="00E95E42"/>
    <w:rsid w:val="00E96A6E"/>
    <w:rsid w:val="00E97374"/>
    <w:rsid w:val="00E97989"/>
    <w:rsid w:val="00E97E62"/>
    <w:rsid w:val="00EA0312"/>
    <w:rsid w:val="00EA04D7"/>
    <w:rsid w:val="00EA08AD"/>
    <w:rsid w:val="00EA1098"/>
    <w:rsid w:val="00EA1649"/>
    <w:rsid w:val="00EA1F30"/>
    <w:rsid w:val="00EA2FE1"/>
    <w:rsid w:val="00EA3869"/>
    <w:rsid w:val="00EA3AA3"/>
    <w:rsid w:val="00EA4963"/>
    <w:rsid w:val="00EA4A62"/>
    <w:rsid w:val="00EA54FC"/>
    <w:rsid w:val="00EA79B6"/>
    <w:rsid w:val="00EA7FF5"/>
    <w:rsid w:val="00EB0770"/>
    <w:rsid w:val="00EB1498"/>
    <w:rsid w:val="00EB1CDA"/>
    <w:rsid w:val="00EB626D"/>
    <w:rsid w:val="00EB6461"/>
    <w:rsid w:val="00EB6964"/>
    <w:rsid w:val="00EB795A"/>
    <w:rsid w:val="00EC0B21"/>
    <w:rsid w:val="00EC141E"/>
    <w:rsid w:val="00EC1433"/>
    <w:rsid w:val="00EC187A"/>
    <w:rsid w:val="00EC252B"/>
    <w:rsid w:val="00EC53F5"/>
    <w:rsid w:val="00EC5787"/>
    <w:rsid w:val="00ED00AA"/>
    <w:rsid w:val="00ED3FD1"/>
    <w:rsid w:val="00ED4EF9"/>
    <w:rsid w:val="00ED50FC"/>
    <w:rsid w:val="00EE280E"/>
    <w:rsid w:val="00EE33DA"/>
    <w:rsid w:val="00EE342D"/>
    <w:rsid w:val="00EE3EA3"/>
    <w:rsid w:val="00EE4ACB"/>
    <w:rsid w:val="00EE4E82"/>
    <w:rsid w:val="00EE5CB5"/>
    <w:rsid w:val="00EF0538"/>
    <w:rsid w:val="00EF242C"/>
    <w:rsid w:val="00EF2DAF"/>
    <w:rsid w:val="00EF3089"/>
    <w:rsid w:val="00EF3D43"/>
    <w:rsid w:val="00EF4C84"/>
    <w:rsid w:val="00EF5063"/>
    <w:rsid w:val="00EF6735"/>
    <w:rsid w:val="00EF7350"/>
    <w:rsid w:val="00F017A1"/>
    <w:rsid w:val="00F01828"/>
    <w:rsid w:val="00F0196D"/>
    <w:rsid w:val="00F01E38"/>
    <w:rsid w:val="00F031DF"/>
    <w:rsid w:val="00F03C00"/>
    <w:rsid w:val="00F0450F"/>
    <w:rsid w:val="00F04F14"/>
    <w:rsid w:val="00F0585D"/>
    <w:rsid w:val="00F063BC"/>
    <w:rsid w:val="00F06F82"/>
    <w:rsid w:val="00F07B84"/>
    <w:rsid w:val="00F11EB3"/>
    <w:rsid w:val="00F11FC9"/>
    <w:rsid w:val="00F169CA"/>
    <w:rsid w:val="00F16FEB"/>
    <w:rsid w:val="00F17852"/>
    <w:rsid w:val="00F17AED"/>
    <w:rsid w:val="00F22BC6"/>
    <w:rsid w:val="00F24665"/>
    <w:rsid w:val="00F24E1A"/>
    <w:rsid w:val="00F253CF"/>
    <w:rsid w:val="00F25C1D"/>
    <w:rsid w:val="00F272AA"/>
    <w:rsid w:val="00F27411"/>
    <w:rsid w:val="00F30283"/>
    <w:rsid w:val="00F30444"/>
    <w:rsid w:val="00F31C48"/>
    <w:rsid w:val="00F33128"/>
    <w:rsid w:val="00F3545A"/>
    <w:rsid w:val="00F355D2"/>
    <w:rsid w:val="00F367B3"/>
    <w:rsid w:val="00F37561"/>
    <w:rsid w:val="00F403A7"/>
    <w:rsid w:val="00F40959"/>
    <w:rsid w:val="00F40B2E"/>
    <w:rsid w:val="00F41D95"/>
    <w:rsid w:val="00F4229B"/>
    <w:rsid w:val="00F442C5"/>
    <w:rsid w:val="00F44BA4"/>
    <w:rsid w:val="00F466BA"/>
    <w:rsid w:val="00F47C83"/>
    <w:rsid w:val="00F50D8D"/>
    <w:rsid w:val="00F51533"/>
    <w:rsid w:val="00F53A0E"/>
    <w:rsid w:val="00F53CF1"/>
    <w:rsid w:val="00F53D45"/>
    <w:rsid w:val="00F558DA"/>
    <w:rsid w:val="00F57C74"/>
    <w:rsid w:val="00F60A3D"/>
    <w:rsid w:val="00F617B6"/>
    <w:rsid w:val="00F623D0"/>
    <w:rsid w:val="00F62794"/>
    <w:rsid w:val="00F63E87"/>
    <w:rsid w:val="00F66B54"/>
    <w:rsid w:val="00F730D7"/>
    <w:rsid w:val="00F73639"/>
    <w:rsid w:val="00F7380D"/>
    <w:rsid w:val="00F73D4F"/>
    <w:rsid w:val="00F75EFB"/>
    <w:rsid w:val="00F7615A"/>
    <w:rsid w:val="00F81BE9"/>
    <w:rsid w:val="00F83C26"/>
    <w:rsid w:val="00F9041E"/>
    <w:rsid w:val="00F9061D"/>
    <w:rsid w:val="00F9414D"/>
    <w:rsid w:val="00F97D23"/>
    <w:rsid w:val="00FA00C0"/>
    <w:rsid w:val="00FA03D5"/>
    <w:rsid w:val="00FA0E45"/>
    <w:rsid w:val="00FA1560"/>
    <w:rsid w:val="00FA32AF"/>
    <w:rsid w:val="00FA3919"/>
    <w:rsid w:val="00FA462C"/>
    <w:rsid w:val="00FA7F59"/>
    <w:rsid w:val="00FB2DCD"/>
    <w:rsid w:val="00FB3DF1"/>
    <w:rsid w:val="00FB427E"/>
    <w:rsid w:val="00FB4654"/>
    <w:rsid w:val="00FB510A"/>
    <w:rsid w:val="00FB7B0B"/>
    <w:rsid w:val="00FC2046"/>
    <w:rsid w:val="00FC33FC"/>
    <w:rsid w:val="00FC4C4D"/>
    <w:rsid w:val="00FC665A"/>
    <w:rsid w:val="00FC7E6D"/>
    <w:rsid w:val="00FD0E47"/>
    <w:rsid w:val="00FD1C57"/>
    <w:rsid w:val="00FD1F45"/>
    <w:rsid w:val="00FD1FD1"/>
    <w:rsid w:val="00FD4DE0"/>
    <w:rsid w:val="00FD6FDE"/>
    <w:rsid w:val="00FD7725"/>
    <w:rsid w:val="00FE1A7D"/>
    <w:rsid w:val="00FE3756"/>
    <w:rsid w:val="00FE3FCF"/>
    <w:rsid w:val="00FE4840"/>
    <w:rsid w:val="00FE4FBD"/>
    <w:rsid w:val="00FE7797"/>
    <w:rsid w:val="00FF033B"/>
    <w:rsid w:val="00FF080B"/>
    <w:rsid w:val="00FF0F88"/>
    <w:rsid w:val="00FF1187"/>
    <w:rsid w:val="00FF17CC"/>
    <w:rsid w:val="00FF1B62"/>
    <w:rsid w:val="00FF4B62"/>
    <w:rsid w:val="00FF607E"/>
    <w:rsid w:val="00FF6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0CA95"/>
  <w15:chartTrackingRefBased/>
  <w15:docId w15:val="{8C2D3B83-0846-48AD-A7AA-DCF8643B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71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F30"/>
    <w:pPr>
      <w:ind w:left="720"/>
      <w:contextualSpacing/>
    </w:pPr>
  </w:style>
  <w:style w:type="character" w:customStyle="1" w:styleId="Heading1Char">
    <w:name w:val="Heading 1 Char"/>
    <w:basedOn w:val="DefaultParagraphFont"/>
    <w:link w:val="Heading1"/>
    <w:uiPriority w:val="9"/>
    <w:rsid w:val="0000712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B294A"/>
    <w:pPr>
      <w:outlineLvl w:val="9"/>
    </w:pPr>
  </w:style>
  <w:style w:type="paragraph" w:styleId="TOC2">
    <w:name w:val="toc 2"/>
    <w:basedOn w:val="Normal"/>
    <w:next w:val="Normal"/>
    <w:autoRedefine/>
    <w:uiPriority w:val="39"/>
    <w:unhideWhenUsed/>
    <w:rsid w:val="001B294A"/>
    <w:pPr>
      <w:spacing w:after="100"/>
      <w:ind w:left="220"/>
    </w:pPr>
    <w:rPr>
      <w:rFonts w:eastAsiaTheme="minorEastAsia" w:cs="Times New Roman"/>
    </w:rPr>
  </w:style>
  <w:style w:type="paragraph" w:styleId="TOC1">
    <w:name w:val="toc 1"/>
    <w:basedOn w:val="Normal"/>
    <w:next w:val="Normal"/>
    <w:autoRedefine/>
    <w:uiPriority w:val="39"/>
    <w:unhideWhenUsed/>
    <w:rsid w:val="001B294A"/>
    <w:pPr>
      <w:spacing w:after="100"/>
    </w:pPr>
    <w:rPr>
      <w:rFonts w:eastAsiaTheme="minorEastAsia" w:cs="Times New Roman"/>
    </w:rPr>
  </w:style>
  <w:style w:type="paragraph" w:styleId="TOC3">
    <w:name w:val="toc 3"/>
    <w:basedOn w:val="Normal"/>
    <w:next w:val="Normal"/>
    <w:autoRedefine/>
    <w:uiPriority w:val="39"/>
    <w:unhideWhenUsed/>
    <w:rsid w:val="001B294A"/>
    <w:pPr>
      <w:spacing w:after="100"/>
      <w:ind w:left="440"/>
    </w:pPr>
    <w:rPr>
      <w:rFonts w:eastAsiaTheme="minorEastAsia" w:cs="Times New Roman"/>
    </w:rPr>
  </w:style>
  <w:style w:type="character" w:styleId="Hyperlink">
    <w:name w:val="Hyperlink"/>
    <w:basedOn w:val="DefaultParagraphFont"/>
    <w:uiPriority w:val="99"/>
    <w:unhideWhenUsed/>
    <w:rsid w:val="001B294A"/>
    <w:rPr>
      <w:color w:val="0563C1" w:themeColor="hyperlink"/>
      <w:u w:val="single"/>
    </w:rPr>
  </w:style>
  <w:style w:type="paragraph" w:styleId="Header">
    <w:name w:val="header"/>
    <w:basedOn w:val="Normal"/>
    <w:link w:val="HeaderChar"/>
    <w:uiPriority w:val="99"/>
    <w:unhideWhenUsed/>
    <w:rsid w:val="00592B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BAD"/>
  </w:style>
  <w:style w:type="paragraph" w:styleId="Footer">
    <w:name w:val="footer"/>
    <w:basedOn w:val="Normal"/>
    <w:link w:val="FooterChar"/>
    <w:uiPriority w:val="99"/>
    <w:unhideWhenUsed/>
    <w:rsid w:val="00592B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BAD"/>
  </w:style>
  <w:style w:type="character" w:styleId="PlaceholderText">
    <w:name w:val="Placeholder Text"/>
    <w:basedOn w:val="DefaultParagraphFont"/>
    <w:uiPriority w:val="99"/>
    <w:semiHidden/>
    <w:rsid w:val="003B5632"/>
    <w:rPr>
      <w:color w:val="808080"/>
    </w:rPr>
  </w:style>
  <w:style w:type="paragraph" w:styleId="BalloonText">
    <w:name w:val="Balloon Text"/>
    <w:basedOn w:val="Normal"/>
    <w:link w:val="BalloonTextChar"/>
    <w:uiPriority w:val="99"/>
    <w:semiHidden/>
    <w:unhideWhenUsed/>
    <w:rsid w:val="008626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630"/>
    <w:rPr>
      <w:rFonts w:ascii="Segoe UI" w:hAnsi="Segoe UI" w:cs="Segoe UI"/>
      <w:sz w:val="18"/>
      <w:szCs w:val="18"/>
    </w:rPr>
  </w:style>
  <w:style w:type="character" w:styleId="CommentReference">
    <w:name w:val="annotation reference"/>
    <w:basedOn w:val="DefaultParagraphFont"/>
    <w:uiPriority w:val="99"/>
    <w:semiHidden/>
    <w:unhideWhenUsed/>
    <w:rsid w:val="006A6665"/>
    <w:rPr>
      <w:sz w:val="16"/>
      <w:szCs w:val="16"/>
    </w:rPr>
  </w:style>
  <w:style w:type="paragraph" w:styleId="CommentText">
    <w:name w:val="annotation text"/>
    <w:basedOn w:val="Normal"/>
    <w:link w:val="CommentTextChar"/>
    <w:uiPriority w:val="99"/>
    <w:semiHidden/>
    <w:unhideWhenUsed/>
    <w:rsid w:val="006A6665"/>
    <w:pPr>
      <w:spacing w:line="240" w:lineRule="auto"/>
    </w:pPr>
    <w:rPr>
      <w:sz w:val="20"/>
      <w:szCs w:val="20"/>
    </w:rPr>
  </w:style>
  <w:style w:type="character" w:customStyle="1" w:styleId="CommentTextChar">
    <w:name w:val="Comment Text Char"/>
    <w:basedOn w:val="DefaultParagraphFont"/>
    <w:link w:val="CommentText"/>
    <w:uiPriority w:val="99"/>
    <w:semiHidden/>
    <w:rsid w:val="006A6665"/>
    <w:rPr>
      <w:sz w:val="20"/>
      <w:szCs w:val="20"/>
    </w:rPr>
  </w:style>
  <w:style w:type="paragraph" w:styleId="CommentSubject">
    <w:name w:val="annotation subject"/>
    <w:basedOn w:val="CommentText"/>
    <w:next w:val="CommentText"/>
    <w:link w:val="CommentSubjectChar"/>
    <w:uiPriority w:val="99"/>
    <w:semiHidden/>
    <w:unhideWhenUsed/>
    <w:rsid w:val="006A6665"/>
    <w:rPr>
      <w:b/>
      <w:bCs/>
    </w:rPr>
  </w:style>
  <w:style w:type="character" w:customStyle="1" w:styleId="CommentSubjectChar">
    <w:name w:val="Comment Subject Char"/>
    <w:basedOn w:val="CommentTextChar"/>
    <w:link w:val="CommentSubject"/>
    <w:uiPriority w:val="99"/>
    <w:semiHidden/>
    <w:rsid w:val="006A6665"/>
    <w:rPr>
      <w:b/>
      <w:bCs/>
      <w:sz w:val="20"/>
      <w:szCs w:val="20"/>
    </w:rPr>
  </w:style>
  <w:style w:type="paragraph" w:styleId="Subtitle">
    <w:name w:val="Subtitle"/>
    <w:basedOn w:val="Normal"/>
    <w:next w:val="Normal"/>
    <w:link w:val="SubtitleChar"/>
    <w:uiPriority w:val="11"/>
    <w:qFormat/>
    <w:rsid w:val="008252D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52D9"/>
    <w:rPr>
      <w:rFonts w:eastAsiaTheme="minorEastAsia"/>
      <w:color w:val="5A5A5A" w:themeColor="text1" w:themeTint="A5"/>
      <w:spacing w:val="15"/>
    </w:rPr>
  </w:style>
  <w:style w:type="character" w:styleId="FollowedHyperlink">
    <w:name w:val="FollowedHyperlink"/>
    <w:basedOn w:val="DefaultParagraphFont"/>
    <w:uiPriority w:val="99"/>
    <w:semiHidden/>
    <w:unhideWhenUsed/>
    <w:rsid w:val="00711FA7"/>
    <w:rPr>
      <w:color w:val="954F72" w:themeColor="followedHyperlink"/>
      <w:u w:val="single"/>
    </w:rPr>
  </w:style>
  <w:style w:type="table" w:styleId="ListTable3-Accent5">
    <w:name w:val="List Table 3 Accent 5"/>
    <w:basedOn w:val="TableNormal"/>
    <w:uiPriority w:val="48"/>
    <w:rsid w:val="005B67D0"/>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828857">
      <w:bodyDiv w:val="1"/>
      <w:marLeft w:val="0"/>
      <w:marRight w:val="0"/>
      <w:marTop w:val="0"/>
      <w:marBottom w:val="0"/>
      <w:divBdr>
        <w:top w:val="none" w:sz="0" w:space="0" w:color="auto"/>
        <w:left w:val="none" w:sz="0" w:space="0" w:color="auto"/>
        <w:bottom w:val="none" w:sz="0" w:space="0" w:color="auto"/>
        <w:right w:val="none" w:sz="0" w:space="0" w:color="auto"/>
      </w:divBdr>
    </w:div>
    <w:div w:id="407579500">
      <w:bodyDiv w:val="1"/>
      <w:marLeft w:val="0"/>
      <w:marRight w:val="0"/>
      <w:marTop w:val="0"/>
      <w:marBottom w:val="0"/>
      <w:divBdr>
        <w:top w:val="none" w:sz="0" w:space="0" w:color="auto"/>
        <w:left w:val="none" w:sz="0" w:space="0" w:color="auto"/>
        <w:bottom w:val="none" w:sz="0" w:space="0" w:color="auto"/>
        <w:right w:val="none" w:sz="0" w:space="0" w:color="auto"/>
      </w:divBdr>
    </w:div>
    <w:div w:id="423110591">
      <w:bodyDiv w:val="1"/>
      <w:marLeft w:val="0"/>
      <w:marRight w:val="0"/>
      <w:marTop w:val="0"/>
      <w:marBottom w:val="0"/>
      <w:divBdr>
        <w:top w:val="none" w:sz="0" w:space="0" w:color="auto"/>
        <w:left w:val="none" w:sz="0" w:space="0" w:color="auto"/>
        <w:bottom w:val="none" w:sz="0" w:space="0" w:color="auto"/>
        <w:right w:val="none" w:sz="0" w:space="0" w:color="auto"/>
      </w:divBdr>
    </w:div>
    <w:div w:id="540559073">
      <w:bodyDiv w:val="1"/>
      <w:marLeft w:val="0"/>
      <w:marRight w:val="0"/>
      <w:marTop w:val="0"/>
      <w:marBottom w:val="0"/>
      <w:divBdr>
        <w:top w:val="none" w:sz="0" w:space="0" w:color="auto"/>
        <w:left w:val="none" w:sz="0" w:space="0" w:color="auto"/>
        <w:bottom w:val="none" w:sz="0" w:space="0" w:color="auto"/>
        <w:right w:val="none" w:sz="0" w:space="0" w:color="auto"/>
      </w:divBdr>
    </w:div>
    <w:div w:id="858667878">
      <w:bodyDiv w:val="1"/>
      <w:marLeft w:val="0"/>
      <w:marRight w:val="0"/>
      <w:marTop w:val="0"/>
      <w:marBottom w:val="0"/>
      <w:divBdr>
        <w:top w:val="none" w:sz="0" w:space="0" w:color="auto"/>
        <w:left w:val="none" w:sz="0" w:space="0" w:color="auto"/>
        <w:bottom w:val="none" w:sz="0" w:space="0" w:color="auto"/>
        <w:right w:val="none" w:sz="0" w:space="0" w:color="auto"/>
      </w:divBdr>
    </w:div>
    <w:div w:id="1276135305">
      <w:bodyDiv w:val="1"/>
      <w:marLeft w:val="0"/>
      <w:marRight w:val="0"/>
      <w:marTop w:val="0"/>
      <w:marBottom w:val="0"/>
      <w:divBdr>
        <w:top w:val="none" w:sz="0" w:space="0" w:color="auto"/>
        <w:left w:val="none" w:sz="0" w:space="0" w:color="auto"/>
        <w:bottom w:val="none" w:sz="0" w:space="0" w:color="auto"/>
        <w:right w:val="none" w:sz="0" w:space="0" w:color="auto"/>
      </w:divBdr>
    </w:div>
    <w:div w:id="1485706831">
      <w:bodyDiv w:val="1"/>
      <w:marLeft w:val="0"/>
      <w:marRight w:val="0"/>
      <w:marTop w:val="0"/>
      <w:marBottom w:val="0"/>
      <w:divBdr>
        <w:top w:val="none" w:sz="0" w:space="0" w:color="auto"/>
        <w:left w:val="none" w:sz="0" w:space="0" w:color="auto"/>
        <w:bottom w:val="none" w:sz="0" w:space="0" w:color="auto"/>
        <w:right w:val="none" w:sz="0" w:space="0" w:color="auto"/>
      </w:divBdr>
    </w:div>
    <w:div w:id="1505317824">
      <w:bodyDiv w:val="1"/>
      <w:marLeft w:val="0"/>
      <w:marRight w:val="0"/>
      <w:marTop w:val="0"/>
      <w:marBottom w:val="0"/>
      <w:divBdr>
        <w:top w:val="none" w:sz="0" w:space="0" w:color="auto"/>
        <w:left w:val="none" w:sz="0" w:space="0" w:color="auto"/>
        <w:bottom w:val="none" w:sz="0" w:space="0" w:color="auto"/>
        <w:right w:val="none" w:sz="0" w:space="0" w:color="auto"/>
      </w:divBdr>
    </w:div>
    <w:div w:id="1530295490">
      <w:bodyDiv w:val="1"/>
      <w:marLeft w:val="0"/>
      <w:marRight w:val="0"/>
      <w:marTop w:val="0"/>
      <w:marBottom w:val="0"/>
      <w:divBdr>
        <w:top w:val="none" w:sz="0" w:space="0" w:color="auto"/>
        <w:left w:val="none" w:sz="0" w:space="0" w:color="auto"/>
        <w:bottom w:val="none" w:sz="0" w:space="0" w:color="auto"/>
        <w:right w:val="none" w:sz="0" w:space="0" w:color="auto"/>
      </w:divBdr>
    </w:div>
    <w:div w:id="1561088202">
      <w:bodyDiv w:val="1"/>
      <w:marLeft w:val="0"/>
      <w:marRight w:val="0"/>
      <w:marTop w:val="0"/>
      <w:marBottom w:val="0"/>
      <w:divBdr>
        <w:top w:val="none" w:sz="0" w:space="0" w:color="auto"/>
        <w:left w:val="none" w:sz="0" w:space="0" w:color="auto"/>
        <w:bottom w:val="none" w:sz="0" w:space="0" w:color="auto"/>
        <w:right w:val="none" w:sz="0" w:space="0" w:color="auto"/>
      </w:divBdr>
      <w:divsChild>
        <w:div w:id="2089687751">
          <w:marLeft w:val="360"/>
          <w:marRight w:val="0"/>
          <w:marTop w:val="200"/>
          <w:marBottom w:val="0"/>
          <w:divBdr>
            <w:top w:val="none" w:sz="0" w:space="0" w:color="auto"/>
            <w:left w:val="none" w:sz="0" w:space="0" w:color="auto"/>
            <w:bottom w:val="none" w:sz="0" w:space="0" w:color="auto"/>
            <w:right w:val="none" w:sz="0" w:space="0" w:color="auto"/>
          </w:divBdr>
        </w:div>
      </w:divsChild>
    </w:div>
    <w:div w:id="1674334246">
      <w:bodyDiv w:val="1"/>
      <w:marLeft w:val="0"/>
      <w:marRight w:val="0"/>
      <w:marTop w:val="0"/>
      <w:marBottom w:val="0"/>
      <w:divBdr>
        <w:top w:val="none" w:sz="0" w:space="0" w:color="auto"/>
        <w:left w:val="none" w:sz="0" w:space="0" w:color="auto"/>
        <w:bottom w:val="none" w:sz="0" w:space="0" w:color="auto"/>
        <w:right w:val="none" w:sz="0" w:space="0" w:color="auto"/>
      </w:divBdr>
    </w:div>
    <w:div w:id="1893691097">
      <w:bodyDiv w:val="1"/>
      <w:marLeft w:val="0"/>
      <w:marRight w:val="0"/>
      <w:marTop w:val="0"/>
      <w:marBottom w:val="0"/>
      <w:divBdr>
        <w:top w:val="none" w:sz="0" w:space="0" w:color="auto"/>
        <w:left w:val="none" w:sz="0" w:space="0" w:color="auto"/>
        <w:bottom w:val="none" w:sz="0" w:space="0" w:color="auto"/>
        <w:right w:val="none" w:sz="0" w:space="0" w:color="auto"/>
      </w:divBdr>
    </w:div>
    <w:div w:id="1999844834">
      <w:bodyDiv w:val="1"/>
      <w:marLeft w:val="0"/>
      <w:marRight w:val="0"/>
      <w:marTop w:val="0"/>
      <w:marBottom w:val="0"/>
      <w:divBdr>
        <w:top w:val="none" w:sz="0" w:space="0" w:color="auto"/>
        <w:left w:val="none" w:sz="0" w:space="0" w:color="auto"/>
        <w:bottom w:val="none" w:sz="0" w:space="0" w:color="auto"/>
        <w:right w:val="none" w:sz="0" w:space="0" w:color="auto"/>
      </w:divBdr>
    </w:div>
    <w:div w:id="2076781870">
      <w:bodyDiv w:val="1"/>
      <w:marLeft w:val="0"/>
      <w:marRight w:val="0"/>
      <w:marTop w:val="0"/>
      <w:marBottom w:val="0"/>
      <w:divBdr>
        <w:top w:val="none" w:sz="0" w:space="0" w:color="auto"/>
        <w:left w:val="none" w:sz="0" w:space="0" w:color="auto"/>
        <w:bottom w:val="none" w:sz="0" w:space="0" w:color="auto"/>
        <w:right w:val="none" w:sz="0" w:space="0" w:color="auto"/>
      </w:divBdr>
      <w:divsChild>
        <w:div w:id="733358065">
          <w:marLeft w:val="360"/>
          <w:marRight w:val="0"/>
          <w:marTop w:val="200"/>
          <w:marBottom w:val="0"/>
          <w:divBdr>
            <w:top w:val="none" w:sz="0" w:space="0" w:color="auto"/>
            <w:left w:val="none" w:sz="0" w:space="0" w:color="auto"/>
            <w:bottom w:val="none" w:sz="0" w:space="0" w:color="auto"/>
            <w:right w:val="none" w:sz="0" w:space="0" w:color="auto"/>
          </w:divBdr>
        </w:div>
        <w:div w:id="1663462980">
          <w:marLeft w:val="1080"/>
          <w:marRight w:val="0"/>
          <w:marTop w:val="100"/>
          <w:marBottom w:val="0"/>
          <w:divBdr>
            <w:top w:val="none" w:sz="0" w:space="0" w:color="auto"/>
            <w:left w:val="none" w:sz="0" w:space="0" w:color="auto"/>
            <w:bottom w:val="none" w:sz="0" w:space="0" w:color="auto"/>
            <w:right w:val="none" w:sz="0" w:space="0" w:color="auto"/>
          </w:divBdr>
        </w:div>
        <w:div w:id="1278214561">
          <w:marLeft w:val="1080"/>
          <w:marRight w:val="0"/>
          <w:marTop w:val="100"/>
          <w:marBottom w:val="0"/>
          <w:divBdr>
            <w:top w:val="none" w:sz="0" w:space="0" w:color="auto"/>
            <w:left w:val="none" w:sz="0" w:space="0" w:color="auto"/>
            <w:bottom w:val="none" w:sz="0" w:space="0" w:color="auto"/>
            <w:right w:val="none" w:sz="0" w:space="0" w:color="auto"/>
          </w:divBdr>
        </w:div>
      </w:divsChild>
    </w:div>
    <w:div w:id="213806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Microsoft_Visio_2003-2010_Drawing.vsd"/><Relationship Id="rId10" Type="http://schemas.openxmlformats.org/officeDocument/2006/relationships/footnotes" Target="foot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WSD-SCE-002 - 050 (SCE-43895-D-442)</Data_x0020_Request_x0020_Set_x0020_Name>
    <Document_x0020_Review_x0020_Status xmlns="d1269d0e-3d21-492c-95ee-c4f1a377396e">Pending Review</Document_x0020_Review_x0020_Status>
    <Response_x0020_Date xmlns="8430d550-c2bd-4ade-ae56-0b82b076c537" xsi:nil="true"/>
    <Manual_x0020_Handling xmlns="d1269d0e-3d21-492c-95ee-c4f1a377396e">
      <Url>https://edisonintl.sharepoint.com/teams/rcms365/_layouts/15/wrkstat.aspx?List=d1269d0e-3d21-492c-95ee-c4f1a377396e&amp;WorkflowInstanceName=6d19bf62-f38b-491a-b3dc-3e6e57158820</Url>
      <Description>Completed</Description>
    </Manual_x0020_Handling>
    <Acronym xmlns="8430d550-c2bd-4ade-ae56-0b82b076c537">Resolution WSD-001 to Establish Procedures for the Wildfire Safety Division's Review of 2020 Wildfire Mitigation Plans Pursuant to PUC Sections 8386 and 8386.3</Acronym>
    <RimsSpid xmlns="8430d550-c2bd-4ade-ae56-0b82b076c537">21729</RimsSpid>
    <Witness xmlns="8430d550-c2bd-4ade-ae56-0b82b076c537">
      <UserInfo>
        <DisplayName/>
        <AccountId xsi:nil="true"/>
        <AccountType/>
      </UserInfo>
    </Witness>
    <_Status xmlns="http://schemas.microsoft.com/sharepoint/v3/fields" xsi:nil="true"/>
    <IconOverlay xmlns="http://schemas.microsoft.com/sharepoint/v4" xsi:nil="true"/>
    <Test_x0020_WF xmlns="d1269d0e-3d21-492c-95ee-c4f1a377396e">
      <Url xsi:nil="true"/>
      <Description xsi:nil="true"/>
    </Test_x0020_WF>
    <Assignee xmlns="8430d550-c2bd-4ade-ae56-0b82b076c537">
      <UserInfo>
        <DisplayName>Jose Ramon Goizueta</DisplayName>
        <AccountId>970</AccountId>
        <AccountType/>
      </UserInfo>
    </Assignee>
    <Question_x0020_Number xmlns="8430d550-c2bd-4ade-ae56-0b82b076c537">050 (SCE-43895-D-442)</Question_x0020_Number>
    <Data_x0020_Request_x0020_Set_x0020_Name1 xmlns="8430d550-c2bd-4ade-ae56-0b82b076c537">WSD-SCE-002</Data_x0020_Request_x0020_Set_x0020_Name1>
    <Reassignment xmlns="d1269d0e-3d21-492c-95ee-c4f1a377396e">
      <Url xsi:nil="true"/>
      <Description xsi:nil="true"/>
    </Reassignment>
    <Start_x0020_Security_x0020_WF xmlns="d1269d0e-3d21-492c-95ee-c4f1a377396e">
      <Url xsi:nil="true"/>
      <Description xsi:nil="true"/>
    </Start_x0020_Security_x0020_WF>
    <Attorney xmlns="8430d550-c2bd-4ade-ae56-0b82b076c537">
      <UserInfo>
        <DisplayName>Gary Chen</DisplayName>
        <AccountId>1306</AccountId>
        <AccountType/>
      </UserInfo>
    </Attorney>
    <Received_x0020_Date xmlns="8430d550-c2bd-4ade-ae56-0b82b076c537">2020-03-05T08:00:00+00:00</Received_x0020_Date>
    <Year xmlns="8430d550-c2bd-4ade-ae56-0b82b076c537">2021</Year>
    <HeaderSpid xmlns="8430d550-c2bd-4ade-ae56-0b82b076c537">3270</HeaderSpid>
    <Question xmlns="8430d550-c2bd-4ade-ae56-0b82b076c537">A. Item Index [For CPUC tracking purposes. Please reference this item index with the response provided.]
SCE-43895-D-442
B. Request Type
Request for additional specificity or clarification regarding information submitted in WMP or maturity survey
C. Relevant section of WMP (if applicable)
5.3.2 Situtation Awareness and Forecasting
D. Relevant question in Maturity Survey (if applicable)
NA
E. Relevant meeting or call (if applicable)
NA
F. Specific Data request
Provide detailed written documentation of each decision support index, scale, or tool used for determining fire and weather prediction as they relate to actions such as PSPS, fire safe work restrictions, assessing system hardening and vegetation treatment priority areas, ignition potential and community impact, incident response, and any other related actions. Submit descriptions and definitions of adjectives or output information of each index or scale. Provide the specific elements for each of the “decision support indices”, why those elements were chosen, historical vetting of those elements (back casting methodology), weighting of those elements, resultant scale with adjectives, and any other algorithmic related items. Provide all data models used to verify that the indices are responding to either operational (i.e., voltage irregularities, equipment failure, fires, etc.,) or environmental signals (winds, dryness, etc.,).</Question>
    <Classification xmlns="8430d550-c2bd-4ade-ae56-0b82b076c537">Public</Classification>
    <Proceeding_x0020_Number xmlns="8430d550-c2bd-4ade-ae56-0b82b076c537">WSD-001</Proceeding_x0020_Number>
    <Party xmlns="8430d550-c2bd-4ade-ae56-0b82b076c537" xsi:nil="true"/>
    <Volume xmlns="d1269d0e-3d21-492c-95ee-c4f1a377396e" xsi:nil="true"/>
    <Exhibit xmlns="d1269d0e-3d21-492c-95ee-c4f1a377396e" xsi:nil="true"/>
    <Review_x0020_Status xmlns="8430d550-c2bd-4ade-ae56-0b82b076c537">
      <Url>https://edisonintl.sharepoint.com/teams/rcms365/_layouts/15/wrkstat.aspx?List=21149cbb-4f61-4bd7-8a64-8d38b2a0e31c&amp;WorkflowInstanceName=f578e10c-da14-42e3-b854-067207809d05</Url>
      <Description>Pending Review</Description>
    </Review_x0020_Status>
    <DR_x0020_360_x0020_Link xmlns="8430d550-c2bd-4ade-ae56-0b82b076c537">
      <Url xsi:nil="true"/>
      <Description xsi:nil="true"/>
    </DR_x0020_360_x0020_Link>
    <Document_x0020_Type xmlns="8430d550-c2bd-4ade-ae56-0b82b076c537">Attachment</Document_x0020_Type>
    <Party xmlns="d1269d0e-3d21-492c-95ee-c4f1a377396e">186</Party>
    <Agency xmlns="8430d550-c2bd-4ade-ae56-0b82b076c537" xsi:nil="true"/>
    <_dlc_DocId xmlns="8430d550-c2bd-4ade-ae56-0b82b076c537">RCMS365-1419139168-85532</_dlc_DocId>
    <_dlc_DocIdUrl xmlns="8430d550-c2bd-4ade-ae56-0b82b076c537">
      <Url>https://edisonintl.sharepoint.com/teams/rcms365/_layouts/15/DocIdRedir.aspx?ID=RCMS365-1419139168-85532</Url>
      <Description>RCMS365-1419139168-85532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In Progress Response" ma:contentTypeID="0x0101003FDC8DB2EFA0734493CFBBBD1CB93690005CC82022603A0947A2C5F5F1889FA752" ma:contentTypeVersion="106" ma:contentTypeDescription="" ma:contentTypeScope="" ma:versionID="3e1eeca02288d2d56760978b49ba2396">
  <xsd:schema xmlns:xsd="http://www.w3.org/2001/XMLSchema" xmlns:xs="http://www.w3.org/2001/XMLSchema" xmlns:p="http://schemas.microsoft.com/office/2006/metadata/properties" xmlns:ns1="8430d550-c2bd-4ade-ae56-0b82b076c537" xmlns:ns3="d1269d0e-3d21-492c-95ee-c4f1a377396e" xmlns:ns4="http://schemas.microsoft.com/sharepoint/v3/fields" xmlns:ns5="http://schemas.microsoft.com/sharepoint/v4" targetNamespace="http://schemas.microsoft.com/office/2006/metadata/properties" ma:root="true" ma:fieldsID="1c3bb2a32a777f026ab08c38bb3baf93" ns1:_="" ns3:_="" ns4:_="" ns5:_="">
    <xsd:import namespace="8430d550-c2bd-4ade-ae56-0b82b076c537"/>
    <xsd:import namespace="d1269d0e-3d21-492c-95ee-c4f1a377396e"/>
    <xsd:import namespace="http://schemas.microsoft.com/sharepoint/v3/fields"/>
    <xsd:import namespace="http://schemas.microsoft.com/sharepoint/v4"/>
    <xsd:element name="properties">
      <xsd:complexType>
        <xsd:sequence>
          <xsd:element name="documentManagement">
            <xsd:complexType>
              <xsd:all>
                <xsd:element ref="ns1:HeaderSpid" minOccurs="0"/>
                <xsd:element ref="ns1:RimsSpid" minOccurs="0"/>
                <xsd:element ref="ns1:Assignee" minOccurs="0"/>
                <xsd:element ref="ns1:Attorney" minOccurs="0"/>
                <xsd:element ref="ns1:Question_x0020_Number" minOccurs="0"/>
                <xsd:element ref="ns1:Response_x0020_Date" minOccurs="0"/>
                <xsd:element ref="ns1:Received_x0020_Date" minOccurs="0"/>
                <xsd:element ref="ns1:Document_x0020_Type" minOccurs="0"/>
                <xsd:element ref="ns1:Data_x0020_Request_x0020_Set_x0020_Name1" minOccurs="0"/>
                <xsd:element ref="ns1:Data_x0020_Request_x0020_Set_x0020_Name" minOccurs="0"/>
                <xsd:element ref="ns1:Question" minOccurs="0"/>
                <xsd:element ref="ns3:Party" minOccurs="0"/>
                <xsd:element ref="ns1:Classification" minOccurs="0"/>
                <xsd:element ref="ns4:_Status" minOccurs="0"/>
                <xsd:element ref="ns1:Review_x0020_Status" minOccurs="0"/>
                <xsd:element ref="ns3:Test_x0020_WF" minOccurs="0"/>
                <xsd:element ref="ns3:Reassignment" minOccurs="0"/>
                <xsd:element ref="ns1:Year" minOccurs="0"/>
                <xsd:element ref="ns1:Proceeding_x0020_Number" minOccurs="0"/>
                <xsd:element ref="ns1:_dlc_DocIdPersistId" minOccurs="0"/>
                <xsd:element ref="ns1:_dlc_DocId" minOccurs="0"/>
                <xsd:element ref="ns1:Witness" minOccurs="0"/>
                <xsd:element ref="ns1:SharedWithUsers" minOccurs="0"/>
                <xsd:element ref="ns1:SharedWithDetails" minOccurs="0"/>
                <xsd:element ref="ns3:MediaServiceMetadata" minOccurs="0"/>
                <xsd:element ref="ns3:MediaServiceFastMetadata" minOccurs="0"/>
                <xsd:element ref="ns1:_dlc_DocIdUrl" minOccurs="0"/>
                <xsd:element ref="ns1:DR_x0020_360_x0020_Link" minOccurs="0"/>
                <xsd:element ref="ns5:IconOverlay" minOccurs="0"/>
                <xsd:element ref="ns3:MediaServiceAutoTags" minOccurs="0"/>
                <xsd:element ref="ns3:MediaServiceOCR" minOccurs="0"/>
                <xsd:element ref="ns3:Document_x0020_Review_x0020_Status" minOccurs="0"/>
                <xsd:element ref="ns1:Acronym" minOccurs="0"/>
                <xsd:element ref="ns1:Party" minOccurs="0"/>
                <xsd:element ref="ns3:MediaServiceEventHashCode" minOccurs="0"/>
                <xsd:element ref="ns3:MediaServiceGenerationTime" minOccurs="0"/>
                <xsd:element ref="ns1:Agency" minOccurs="0"/>
                <xsd:element ref="ns3:MediaServiceDateTaken" minOccurs="0"/>
                <xsd:element ref="ns3:Start_x0020_Security_x0020_WF" minOccurs="0"/>
                <xsd:element ref="ns3:MediaServiceLocation" minOccurs="0"/>
                <xsd:element ref="ns3:MediaServiceAutoKeyPoints" minOccurs="0"/>
                <xsd:element ref="ns3:MediaServiceKeyPoints" minOccurs="0"/>
                <xsd:element ref="ns3:Manual_x0020_Handling" minOccurs="0"/>
                <xsd:element ref="ns3:Volume" minOccurs="0"/>
                <xsd:element ref="ns3:Exhib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HeaderSpid" ma:index="0" nillable="true" ma:displayName="HeaderSpid" ma:indexed="true" ma:internalName="HeaderSpid" ma:readOnly="false">
      <xsd:simpleType>
        <xsd:restriction base="dms:Text">
          <xsd:maxLength value="255"/>
        </xsd:restriction>
      </xsd:simpleType>
    </xsd:element>
    <xsd:element name="RimsSpid" ma:index="1" nillable="true" ma:displayName="RimsSpid" ma:indexed="true" ma:internalName="RimsSpid">
      <xsd:simpleType>
        <xsd:restriction base="dms:Text">
          <xsd:maxLength value="255"/>
        </xsd:restriction>
      </xsd:simpleType>
    </xsd:element>
    <xsd:element name="Assignee" ma:index="4" nillable="true" ma:displayName="Assignee" ma:indexed="true" ma:list="UserInfo" ma:SharePointGroup="0" ma:internalName="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ttorney" ma:index="5" nillable="true" ma:displayName="Attorney" ma:list="UserInfo" ma:SharePointGroup="0" ma:internalName="Attorne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uestion_x0020_Number" ma:index="6" nillable="true" ma:displayName="Question Number" ma:indexed="true" ma:internalName="Question_x0020_Number" ma:readOnly="false">
      <xsd:simpleType>
        <xsd:restriction base="dms:Text">
          <xsd:maxLength value="255"/>
        </xsd:restriction>
      </xsd:simpleType>
    </xsd:element>
    <xsd:element name="Response_x0020_Date" ma:index="7" nillable="true" ma:displayName="Response Date" ma:format="DateOnly" ma:internalName="Response_x0020_Date" ma:readOnly="false">
      <xsd:simpleType>
        <xsd:restriction base="dms:DateTime"/>
      </xsd:simpleType>
    </xsd:element>
    <xsd:element name="Received_x0020_Date" ma:index="8" nillable="true" ma:displayName="Received Date" ma:format="DateOnly" ma:indexed="true" ma:internalName="Received_x0020_Date">
      <xsd:simpleType>
        <xsd:restriction base="dms:DateTime"/>
      </xsd:simpleType>
    </xsd:element>
    <xsd:element name="Document_x0020_Type" ma:index="9" nillable="true" ma:displayName="Document Type" ma:default="Attachment" ma:format="Dropdown" ma:indexed="true" ma:internalName="Document_x0020_Type">
      <xsd:simpleType>
        <xsd:restriction base="dms:Choice">
          <xsd:enumeration value="Attachment"/>
          <xsd:enumeration value="Answer"/>
          <xsd:enumeration value="Declaration"/>
          <xsd:enumeration value="Production Overlay"/>
          <xsd:enumeration value="CPUC Initial Request"/>
          <xsd:enumeration value="DO NOT PRODUCE"/>
          <xsd:enumeration value="Transmittal"/>
          <xsd:enumeration value="Confirmation"/>
        </xsd:restriction>
      </xsd:simpleType>
    </xsd:element>
    <xsd:element name="Data_x0020_Request_x0020_Set_x0020_Name1" ma:index="10" nillable="true" ma:displayName="Data Request Set Name" ma:indexed="true" ma:internalName="Data_x0020_Request_x0020_Set_x0020_Name1">
      <xsd:simpleType>
        <xsd:restriction base="dms:Text">
          <xsd:maxLength value="255"/>
        </xsd:restriction>
      </xsd:simpleType>
    </xsd:element>
    <xsd:element name="Data_x0020_Request_x0020_Set_x0020_Name" ma:index="11" nillable="true" ma:displayName="Data Request Set" ma:internalName="Data_x0020_Request_x0020_Set_x0020_Name">
      <xsd:simpleType>
        <xsd:restriction base="dms:Text">
          <xsd:maxLength value="255"/>
        </xsd:restriction>
      </xsd:simpleType>
    </xsd:element>
    <xsd:element name="Question" ma:index="12" nillable="true" ma:displayName="Question" ma:internalName="Question">
      <xsd:simpleType>
        <xsd:restriction base="dms:Note"/>
      </xsd:simpleType>
    </xsd:element>
    <xsd:element name="Classification" ma:index="14" nillable="true" ma:displayName="Classification" ma:default="Public" ma:format="Dropdown" ma:internalName="Classification">
      <xsd:simpleType>
        <xsd:restriction base="dms:Choice">
          <xsd:enumeration value="Public"/>
          <xsd:enumeration value="Confidential"/>
          <xsd:enumeration value="Internal"/>
        </xsd:restriction>
      </xsd:simpleType>
    </xsd:element>
    <xsd:element name="Review_x0020_Status" ma:index="16" nillable="true" ma:displayName="Review Status" ma:format="Hyperlink" ma:internalName="Review_x0020_Status">
      <xsd:complexType>
        <xsd:complexContent>
          <xsd:extension base="dms:URL">
            <xsd:sequence>
              <xsd:element name="Url" type="dms:ValidUrl" minOccurs="0" nillable="true"/>
              <xsd:element name="Description" type="xsd:string" nillable="true"/>
            </xsd:sequence>
          </xsd:extension>
        </xsd:complexContent>
      </xsd:complexType>
    </xsd:element>
    <xsd:element name="Year" ma:index="19" nillable="true" ma:displayName="Year" ma:default="2021" ma:indexed="true" ma:internalName="Year">
      <xsd:simpleType>
        <xsd:restriction base="dms:Text">
          <xsd:maxLength value="255"/>
        </xsd:restriction>
      </xsd:simpleType>
    </xsd:element>
    <xsd:element name="Proceeding_x0020_Number" ma:index="20" nillable="true" ma:displayName="Proceeding Number" ma:indexed="true" ma:internalName="Proceeding_x0020_Number">
      <xsd:simpleType>
        <xsd:restriction base="dms:Text">
          <xsd:maxLength value="255"/>
        </xsd:restriction>
      </xsd:simpleType>
    </xsd:element>
    <xsd:element name="_dlc_DocIdPersistId" ma:index="22" nillable="true" ma:displayName="Persist ID" ma:description="Keep ID on add." ma:hidden="true" ma:internalName="_dlc_DocIdPersistId" ma:readOnly="true">
      <xsd:simpleType>
        <xsd:restriction base="dms:Boolean"/>
      </xsd:simpleType>
    </xsd:element>
    <xsd:element name="_dlc_DocId" ma:index="24" nillable="true" ma:displayName="Document ID Value" ma:description="The value of the document ID assigned to this item." ma:internalName="_dlc_DocId" ma:readOnly="true">
      <xsd:simpleType>
        <xsd:restriction base="dms:Text"/>
      </xsd:simpleType>
    </xsd:element>
    <xsd:element name="Witness" ma:index="25" nillable="true" ma:displayName="Witness" ma:hidden="true" ma:list="UserInfo" ma:SharePointGroup="0" ma:internalName="Witnes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element name="_dlc_DocIdUrl" ma:index="3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R_x0020_360_x0020_Link" ma:index="37"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cronym" ma:index="42" nillable="true" ma:displayName="Acronym" ma:internalName="Acronym">
      <xsd:simpleType>
        <xsd:restriction base="dms:Text">
          <xsd:maxLength value="255"/>
        </xsd:restriction>
      </xsd:simpleType>
    </xsd:element>
    <xsd:element name="Party" ma:index="43" nillable="true" ma:displayName="PartyTxt" ma:internalName="Party0" ma:readOnly="false">
      <xsd:simpleType>
        <xsd:restriction base="dms:Text">
          <xsd:maxLength value="255"/>
        </xsd:restriction>
      </xsd:simpleType>
    </xsd:element>
    <xsd:element name="Agency" ma:index="46" nillable="true" ma:displayName="Agency" ma:internalName="Agen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269d0e-3d21-492c-95ee-c4f1a377396e" elementFormDefault="qualified">
    <xsd:import namespace="http://schemas.microsoft.com/office/2006/documentManagement/types"/>
    <xsd:import namespace="http://schemas.microsoft.com/office/infopath/2007/PartnerControls"/>
    <xsd:element name="Party" ma:index="13" nillable="true" ma:displayName="Party" ma:indexed="true" ma:list="{0d6e30c2-f70e-486c-88bb-1fbf684d938e}" ma:internalName="Party" ma:showField="Title" ma:web="8430d550-c2bd-4ade-ae56-0b82b076c537">
      <xsd:simpleType>
        <xsd:restriction base="dms:Lookup"/>
      </xsd:simpleType>
    </xsd:element>
    <xsd:element name="Test_x0020_WF" ma:index="17" nillable="true" ma:displayName="Update FYI" ma:internalName="Test_x0020_WF">
      <xsd:complexType>
        <xsd:complexContent>
          <xsd:extension base="dms:URL">
            <xsd:sequence>
              <xsd:element name="Url" type="dms:ValidUrl" minOccurs="0" nillable="true"/>
              <xsd:element name="Description" type="xsd:string" nillable="true"/>
            </xsd:sequence>
          </xsd:extension>
        </xsd:complexContent>
      </xsd:complexType>
    </xsd:element>
    <xsd:element name="Reassignment" ma:index="18" nillable="true" ma:displayName="Reassignment" ma:internalName="Reassignment">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AutoTags" ma:index="39" nillable="true" ma:displayName="MediaServiceAutoTags" ma:internalName="MediaServiceAutoTags" ma:readOnly="true">
      <xsd:simpleType>
        <xsd:restriction base="dms:Text"/>
      </xsd:simpleType>
    </xsd:element>
    <xsd:element name="MediaServiceOCR" ma:index="40" nillable="true" ma:displayName="MediaServiceOCR" ma:internalName="MediaServiceOCR" ma:readOnly="true">
      <xsd:simpleType>
        <xsd:restriction base="dms:Note">
          <xsd:maxLength value="255"/>
        </xsd:restriction>
      </xsd:simpleType>
    </xsd:element>
    <xsd:element name="Document_x0020_Review_x0020_Status" ma:index="41" nillable="true" ma:displayName="Document Review Status" ma:indexed="true" ma:internalName="Document_x0020_Review_x0020_Status">
      <xsd:simpleType>
        <xsd:restriction base="dms:Text">
          <xsd:maxLength value="255"/>
        </xsd:restriction>
      </xsd:simpleType>
    </xsd:element>
    <xsd:element name="MediaServiceEventHashCode" ma:index="44" nillable="true" ma:displayName="MediaServiceEventHashCode" ma:hidden="true" ma:internalName="MediaServiceEventHashCode" ma:readOnly="true">
      <xsd:simpleType>
        <xsd:restriction base="dms:Text"/>
      </xsd:simpleType>
    </xsd:element>
    <xsd:element name="MediaServiceGenerationTime" ma:index="45" nillable="true" ma:displayName="MediaServiceGenerationTime" ma:hidden="true" ma:internalName="MediaServiceGenerationTime" ma:readOnly="true">
      <xsd:simpleType>
        <xsd:restriction base="dms:Text"/>
      </xsd:simpleType>
    </xsd:element>
    <xsd:element name="MediaServiceDateTaken" ma:index="47" nillable="true" ma:displayName="MediaServiceDateTaken" ma:hidden="true" ma:internalName="MediaServiceDateTaken" ma:readOnly="true">
      <xsd:simpleType>
        <xsd:restriction base="dms:Text"/>
      </xsd:simpleType>
    </xsd:element>
    <xsd:element name="Start_x0020_Security_x0020_WF" ma:index="55" nillable="true" ma:displayName="Start Security WF" ma:internalName="Start_x0020_Security_x0020_WF">
      <xsd:complexType>
        <xsd:complexContent>
          <xsd:extension base="dms:URL">
            <xsd:sequence>
              <xsd:element name="Url" type="dms:ValidUrl" minOccurs="0" nillable="true"/>
              <xsd:element name="Description" type="xsd:string" nillable="true"/>
            </xsd:sequence>
          </xsd:extension>
        </xsd:complexContent>
      </xsd:complexType>
    </xsd:element>
    <xsd:element name="MediaServiceLocation" ma:index="56" nillable="true" ma:displayName="Location" ma:internalName="MediaServiceLocation" ma:readOnly="true">
      <xsd:simpleType>
        <xsd:restriction base="dms:Text"/>
      </xsd:simpleType>
    </xsd:element>
    <xsd:element name="MediaServiceAutoKeyPoints" ma:index="57" nillable="true" ma:displayName="MediaServiceAutoKeyPoints" ma:hidden="true" ma:internalName="MediaServiceAutoKeyPoints" ma:readOnly="true">
      <xsd:simpleType>
        <xsd:restriction base="dms:Note"/>
      </xsd:simpleType>
    </xsd:element>
    <xsd:element name="MediaServiceKeyPoints" ma:index="58" nillable="true" ma:displayName="KeyPoints" ma:internalName="MediaServiceKeyPoints" ma:readOnly="true">
      <xsd:simpleType>
        <xsd:restriction base="dms:Note">
          <xsd:maxLength value="255"/>
        </xsd:restriction>
      </xsd:simpleType>
    </xsd:element>
    <xsd:element name="Manual_x0020_Handling" ma:index="59" nillable="true" ma:displayName="Manual Handling" ma:internalName="Manual_x0020_Handling">
      <xsd:complexType>
        <xsd:complexContent>
          <xsd:extension base="dms:URL">
            <xsd:sequence>
              <xsd:element name="Url" type="dms:ValidUrl" minOccurs="0" nillable="true"/>
              <xsd:element name="Description" type="xsd:string" nillable="true"/>
            </xsd:sequence>
          </xsd:extension>
        </xsd:complexContent>
      </xsd:complexType>
    </xsd:element>
    <xsd:element name="Volume" ma:index="60" nillable="true" ma:displayName="Volume" ma:internalName="Volume">
      <xsd:simpleType>
        <xsd:restriction base="dms:Text">
          <xsd:maxLength value="255"/>
        </xsd:restriction>
      </xsd:simpleType>
    </xsd:element>
    <xsd:element name="Exhibit" ma:index="61" nillable="true" ma:displayName="Exhibit" ma:internalName="Exhibi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5"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BE8E4-F951-424C-AEC9-208E4073AC6B}">
  <ds:schemaRefs>
    <ds:schemaRef ds:uri="http://schemas.microsoft.com/office/2006/metadata/properties"/>
    <ds:schemaRef ds:uri="http://schemas.microsoft.com/office/infopath/2007/PartnerControls"/>
    <ds:schemaRef ds:uri="8430d550-c2bd-4ade-ae56-0b82b076c537"/>
    <ds:schemaRef ds:uri="d1269d0e-3d21-492c-95ee-c4f1a377396e"/>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D51640CD-31B1-4B8E-83FF-52623D4E3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30d550-c2bd-4ade-ae56-0b82b076c537"/>
    <ds:schemaRef ds:uri="d1269d0e-3d21-492c-95ee-c4f1a377396e"/>
    <ds:schemaRef ds:uri="http://schemas.microsoft.com/sharepoint/v3/field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33EEC1-85E6-4DE4-A0AA-DCC1EB10D4B3}">
  <ds:schemaRefs>
    <ds:schemaRef ds:uri="http://schemas.microsoft.com/sharepoint/events"/>
  </ds:schemaRefs>
</ds:datastoreItem>
</file>

<file path=customXml/itemProps4.xml><?xml version="1.0" encoding="utf-8"?>
<ds:datastoreItem xmlns:ds="http://schemas.openxmlformats.org/officeDocument/2006/customXml" ds:itemID="{F5B2E7A7-C5E7-4A98-8A6A-58E21B03EE91}">
  <ds:schemaRefs>
    <ds:schemaRef ds:uri="http://schemas.microsoft.com/sharepoint/v3/contenttype/forms"/>
  </ds:schemaRefs>
</ds:datastoreItem>
</file>

<file path=customXml/itemProps5.xml><?xml version="1.0" encoding="utf-8"?>
<ds:datastoreItem xmlns:ds="http://schemas.openxmlformats.org/officeDocument/2006/customXml" ds:itemID="{E04363BC-2C4F-4CAB-A0AA-62BCD89D4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21</Pages>
  <Words>5168</Words>
  <Characters>29464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Beskar</dc:creator>
  <cp:keywords/>
  <dc:description/>
  <cp:lastModifiedBy>Ryan Stevenson</cp:lastModifiedBy>
  <cp:revision>5</cp:revision>
  <cp:lastPrinted>2018-02-05T21:26:00Z</cp:lastPrinted>
  <dcterms:created xsi:type="dcterms:W3CDTF">2020-03-08T20:21:00Z</dcterms:created>
  <dcterms:modified xsi:type="dcterms:W3CDTF">2020-03-09T19:17:00Z</dcterms:modified>
  <cp:contentStatus>(3) Review</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0x0101003FDC8DB2EFA0734493CFBBBD1CB93690005CC82022603A0947A2C5F5F1889FA752</vt:lpwstr>
  </property>
  <property fmtid="{D5CDD505-2E9C-101B-9397-08002B2CF9AE}" pid="3" name="_dlc_DocIdItemGuid">
    <vt:lpwstr>3d21107b-18b2-4d03-8ea0-99b0c3b5645b</vt:lpwstr>
  </property>
  <property fmtid="{D5CDD505-2E9C-101B-9397-08002B2CF9AE}" pid="4" name="_docset_NoMedatataSyncRequired">
    <vt:lpwstr>False</vt:lpwstr>
  </property>
</Properties>
</file>